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A39AD" w:rsidRPr="005A39AD" w:rsidRDefault="005A39AD" w:rsidP="005A39AD">
      <w:pPr>
        <w:jc w:val="center"/>
      </w:pPr>
      <w:bookmarkStart w:id="0" w:name="_Toc357771638"/>
      <w:bookmarkStart w:id="1" w:name="_Toc346793416"/>
      <w:bookmarkStart w:id="2" w:name="_Toc328122777"/>
      <w:r w:rsidRPr="005A39AD">
        <w:drawing>
          <wp:inline distT="0" distB="0" distL="0" distR="0">
            <wp:extent cx="2424430" cy="2413635"/>
            <wp:effectExtent l="0" t="0" r="0" b="571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24430" cy="2413635"/>
                    </a:xfrm>
                    <a:prstGeom prst="rect">
                      <a:avLst/>
                    </a:prstGeom>
                    <a:noFill/>
                    <a:ln>
                      <a:noFill/>
                    </a:ln>
                  </pic:spPr>
                </pic:pic>
              </a:graphicData>
            </a:graphic>
          </wp:inline>
        </w:drawing>
      </w:r>
    </w:p>
    <w:p w:rsidR="005A39AD" w:rsidRPr="005A39AD" w:rsidRDefault="00D65A85" w:rsidP="005A39AD">
      <w:pPr>
        <w:jc w:val="center"/>
        <w:rPr>
          <w:b/>
          <w:sz w:val="32"/>
        </w:rPr>
      </w:pPr>
      <w:r w:rsidRPr="005A39AD">
        <w:rPr>
          <w:b/>
          <w:sz w:val="32"/>
        </w:rPr>
        <w:t xml:space="preserve">Remote </w:t>
      </w:r>
      <w:r w:rsidR="005A39AD" w:rsidRPr="005A39AD">
        <w:rPr>
          <w:b/>
          <w:sz w:val="32"/>
        </w:rPr>
        <w:t>E</w:t>
      </w:r>
      <w:r w:rsidRPr="005A39AD">
        <w:rPr>
          <w:b/>
          <w:sz w:val="32"/>
        </w:rPr>
        <w:t xml:space="preserve">ducation </w:t>
      </w:r>
      <w:r w:rsidR="005A39AD" w:rsidRPr="005A39AD">
        <w:rPr>
          <w:b/>
          <w:sz w:val="32"/>
        </w:rPr>
        <w:t>P</w:t>
      </w:r>
      <w:r w:rsidRPr="005A39AD">
        <w:rPr>
          <w:b/>
          <w:sz w:val="32"/>
        </w:rPr>
        <w:t>rovision</w:t>
      </w:r>
      <w:r w:rsidR="002173AD" w:rsidRPr="005A39AD">
        <w:rPr>
          <w:b/>
          <w:sz w:val="32"/>
        </w:rPr>
        <w:t xml:space="preserve"> @ Hurley Primary School</w:t>
      </w:r>
      <w:r w:rsidRPr="005A39AD">
        <w:rPr>
          <w:b/>
          <w:sz w:val="32"/>
        </w:rPr>
        <w:t>:</w:t>
      </w:r>
    </w:p>
    <w:p w:rsidR="009568F5" w:rsidRPr="005A39AD" w:rsidRDefault="005A39AD" w:rsidP="005A39AD">
      <w:pPr>
        <w:jc w:val="center"/>
        <w:rPr>
          <w:b/>
          <w:sz w:val="32"/>
        </w:rPr>
      </w:pPr>
      <w:r w:rsidRPr="005A39AD">
        <w:rPr>
          <w:b/>
          <w:sz w:val="32"/>
        </w:rPr>
        <w:t>I</w:t>
      </w:r>
      <w:r w:rsidR="00D65A85" w:rsidRPr="005A39AD">
        <w:rPr>
          <w:b/>
          <w:sz w:val="32"/>
        </w:rPr>
        <w:t xml:space="preserve">nformation for </w:t>
      </w:r>
      <w:r w:rsidRPr="005A39AD">
        <w:rPr>
          <w:b/>
          <w:sz w:val="32"/>
        </w:rPr>
        <w:t>P</w:t>
      </w:r>
      <w:r w:rsidR="00D65A85" w:rsidRPr="005A39AD">
        <w:rPr>
          <w:b/>
          <w:sz w:val="32"/>
        </w:rPr>
        <w:t>arents</w:t>
      </w:r>
    </w:p>
    <w:p w:rsidR="005A39AD" w:rsidRPr="005A39AD" w:rsidRDefault="005A39AD" w:rsidP="005A39AD"/>
    <w:p w:rsidR="009568F5" w:rsidRPr="005A39AD" w:rsidRDefault="00D65A85" w:rsidP="005A39AD">
      <w:bookmarkStart w:id="3" w:name="_Toc338167831"/>
      <w:bookmarkStart w:id="4" w:name="_Toc361136404"/>
      <w:bookmarkStart w:id="5" w:name="_Toc364235709"/>
      <w:bookmarkStart w:id="6" w:name="_Toc364235753"/>
      <w:bookmarkStart w:id="7" w:name="_Toc364235835"/>
      <w:bookmarkStart w:id="8" w:name="_Toc364840100"/>
      <w:bookmarkStart w:id="9" w:name="_Toc364864310"/>
      <w:bookmarkStart w:id="10" w:name="_Toc400361365"/>
      <w:bookmarkStart w:id="11" w:name="_Toc443397155"/>
      <w:r w:rsidRPr="005A39AD">
        <w:t>This information is intended to provide clarity and transparency to</w:t>
      </w:r>
      <w:r w:rsidR="005A39AD">
        <w:t xml:space="preserve"> Hurley Primary</w:t>
      </w:r>
      <w:r w:rsidRPr="005A39AD">
        <w:t xml:space="preserve"> pupils and parents or carers about what to </w:t>
      </w:r>
      <w:r w:rsidRPr="005A39AD">
        <w:t xml:space="preserve">expect from remote education where national or local restrictions require entire cohorts (or bubbles) to remain at home. </w:t>
      </w:r>
    </w:p>
    <w:p w:rsidR="009568F5" w:rsidRPr="005A39AD" w:rsidRDefault="00D65A85" w:rsidP="005A39AD">
      <w:r w:rsidRPr="005A39AD">
        <w:t xml:space="preserve">For details of what to expect where individual pupils are self-isolating, please see the final section of this </w:t>
      </w:r>
      <w:r w:rsidR="002173AD" w:rsidRPr="005A39AD">
        <w:t>document</w:t>
      </w:r>
      <w:r w:rsidRPr="005A39AD">
        <w:t>.</w:t>
      </w:r>
    </w:p>
    <w:p w:rsidR="005A39AD" w:rsidRDefault="005A39AD" w:rsidP="005A39AD">
      <w:pPr>
        <w:rPr>
          <w:b/>
        </w:rPr>
      </w:pPr>
      <w:bookmarkStart w:id="12" w:name="_Toc338167832"/>
      <w:bookmarkStart w:id="13" w:name="_Toc361136405"/>
      <w:bookmarkStart w:id="14" w:name="_Toc364235710"/>
      <w:bookmarkStart w:id="15" w:name="_Toc364235754"/>
      <w:bookmarkStart w:id="16" w:name="_Toc364235836"/>
      <w:bookmarkStart w:id="17" w:name="_Toc364840101"/>
      <w:bookmarkStart w:id="18" w:name="_Toc364864311"/>
      <w:bookmarkEnd w:id="3"/>
      <w:bookmarkEnd w:id="4"/>
      <w:bookmarkEnd w:id="5"/>
      <w:bookmarkEnd w:id="6"/>
      <w:bookmarkEnd w:id="7"/>
      <w:bookmarkEnd w:id="8"/>
      <w:bookmarkEnd w:id="9"/>
      <w:bookmarkEnd w:id="10"/>
      <w:bookmarkEnd w:id="11"/>
    </w:p>
    <w:p w:rsidR="009568F5" w:rsidRPr="005A39AD" w:rsidRDefault="00D65A85" w:rsidP="005A39AD">
      <w:pPr>
        <w:rPr>
          <w:b/>
        </w:rPr>
      </w:pPr>
      <w:r w:rsidRPr="005A39AD">
        <w:rPr>
          <w:b/>
        </w:rPr>
        <w:t>The remote curric</w:t>
      </w:r>
      <w:r w:rsidRPr="005A39AD">
        <w:rPr>
          <w:b/>
        </w:rPr>
        <w:t>ulum: what is taught to pupils at home</w:t>
      </w:r>
    </w:p>
    <w:p w:rsidR="005A39AD" w:rsidRPr="005A39AD" w:rsidRDefault="005A39AD" w:rsidP="005A39AD">
      <w:pPr>
        <w:rPr>
          <w:i/>
        </w:rPr>
      </w:pPr>
      <w:bookmarkStart w:id="19" w:name="_Toc400361366"/>
      <w:bookmarkStart w:id="20" w:name="_Toc443397156"/>
      <w:r w:rsidRPr="005A39AD">
        <w:rPr>
          <w:i/>
        </w:rPr>
        <w:t>What should my child expect from immediate remote education in the first day or two of pupils being sent home?</w:t>
      </w:r>
    </w:p>
    <w:p w:rsidR="009568F5" w:rsidRPr="005A39AD" w:rsidRDefault="00D65A85" w:rsidP="005A39AD">
      <w:r w:rsidRPr="005A39AD">
        <w:t>A pupil’s first day or two of being educated remotely might look different from our standard approach, while we take all necessary actions to prepare for a longer period of remote teaching</w:t>
      </w:r>
      <w:r w:rsidR="002173AD" w:rsidRPr="005A39AD">
        <w:t xml:space="preserve">, familiarising children and parents with Google Classroom, </w:t>
      </w:r>
      <w:r w:rsidR="006D7939" w:rsidRPr="005A39AD">
        <w:t xml:space="preserve">the online platform we will be predominantly using. </w:t>
      </w:r>
    </w:p>
    <w:bookmarkEnd w:id="12"/>
    <w:bookmarkEnd w:id="13"/>
    <w:bookmarkEnd w:id="14"/>
    <w:bookmarkEnd w:id="15"/>
    <w:bookmarkEnd w:id="16"/>
    <w:bookmarkEnd w:id="17"/>
    <w:bookmarkEnd w:id="18"/>
    <w:bookmarkEnd w:id="19"/>
    <w:bookmarkEnd w:id="20"/>
    <w:p w:rsidR="009568F5" w:rsidRPr="005A39AD" w:rsidRDefault="002173AD" w:rsidP="005A39AD">
      <w:r w:rsidRPr="005A39AD">
        <w:t xml:space="preserve">If there is sufficient warning, children will be sent home a work pack containing up to 3 days’ work. Children should complete a maths and English task each day, and continue reading as well. </w:t>
      </w:r>
      <w:bookmarkEnd w:id="0"/>
      <w:bookmarkEnd w:id="1"/>
      <w:bookmarkEnd w:id="2"/>
    </w:p>
    <w:p w:rsidR="002173AD" w:rsidRPr="005A39AD" w:rsidRDefault="002173AD" w:rsidP="005A39AD">
      <w:r w:rsidRPr="005A39AD">
        <w:t xml:space="preserve">If children cannot be given work packs, they will be emailed </w:t>
      </w:r>
      <w:r w:rsidR="006D7939" w:rsidRPr="005A39AD">
        <w:t xml:space="preserve">a </w:t>
      </w:r>
      <w:proofErr w:type="gramStart"/>
      <w:r w:rsidR="006D7939" w:rsidRPr="005A39AD">
        <w:t>3 day</w:t>
      </w:r>
      <w:proofErr w:type="gramEnd"/>
      <w:r w:rsidR="006D7939" w:rsidRPr="005A39AD">
        <w:t xml:space="preserve"> timetable which will include links to lessons for the children to complete for the first 3 days of remote education. </w:t>
      </w:r>
    </w:p>
    <w:p w:rsidR="009568F5" w:rsidRPr="005A39AD" w:rsidRDefault="00D65A85" w:rsidP="005A39AD">
      <w:pPr>
        <w:rPr>
          <w:i/>
        </w:rPr>
      </w:pPr>
      <w:r w:rsidRPr="005A39AD">
        <w:rPr>
          <w:i/>
        </w:rPr>
        <w:lastRenderedPageBreak/>
        <w:t>Following the first few days of remote education, will my child be taught broadly the same curriculum as they would if they were in school?</w:t>
      </w:r>
    </w:p>
    <w:p w:rsidR="006D7939" w:rsidRPr="005A39AD" w:rsidRDefault="006D7939" w:rsidP="005A39AD">
      <w:r w:rsidRPr="005A39AD">
        <w:t>We will aim to teach the same curriculum remotely as we do in school wherever possible and appropriate. However, we have needed to make some adaptations in some subjects. For example, topics like Design and Technology, where specific tools or resources would normally be required, will either be modified or rescheduled for when the children return to school.</w:t>
      </w:r>
    </w:p>
    <w:p w:rsidR="006D7939" w:rsidRPr="005A39AD" w:rsidRDefault="006D7939" w:rsidP="005A39AD">
      <w:r w:rsidRPr="005A39AD">
        <w:t xml:space="preserve">Where other adaptations need to be made due to access to equipment, we will aim to teach the same key knowledge and develop the same skills where this is possible and appropriate, but otherwise, we will modify the curriculum appropriately. </w:t>
      </w:r>
    </w:p>
    <w:p w:rsidR="00A63BE3" w:rsidRDefault="00A63BE3" w:rsidP="005A39AD">
      <w:pPr>
        <w:rPr>
          <w:b/>
          <w:sz w:val="28"/>
        </w:rPr>
      </w:pPr>
    </w:p>
    <w:p w:rsidR="009568F5" w:rsidRPr="005A39AD" w:rsidRDefault="00D65A85" w:rsidP="005A39AD">
      <w:pPr>
        <w:rPr>
          <w:b/>
          <w:sz w:val="28"/>
        </w:rPr>
      </w:pPr>
      <w:r w:rsidRPr="005A39AD">
        <w:rPr>
          <w:b/>
          <w:sz w:val="28"/>
        </w:rPr>
        <w:t>Remote teaching and study time each day</w:t>
      </w:r>
    </w:p>
    <w:p w:rsidR="009568F5" w:rsidRPr="005A39AD" w:rsidRDefault="00D65A85" w:rsidP="005A39AD">
      <w:pPr>
        <w:rPr>
          <w:i/>
        </w:rPr>
      </w:pPr>
      <w:r w:rsidRPr="005A39AD">
        <w:rPr>
          <w:i/>
        </w:rPr>
        <w:t>How long can I expect work set by the school to take my child each day?</w:t>
      </w:r>
    </w:p>
    <w:p w:rsidR="009568F5" w:rsidRPr="005A39AD" w:rsidRDefault="00D65A85" w:rsidP="005A39AD">
      <w:r w:rsidRPr="005A39AD">
        <w:t>We expect that remote</w:t>
      </w:r>
      <w:r w:rsidRPr="005A39AD">
        <w:t xml:space="preserve"> education (including remote teaching and independent work) will take pupils broadly the following number of hours each day:</w:t>
      </w:r>
    </w:p>
    <w:tbl>
      <w:tblPr>
        <w:tblW w:w="8522" w:type="dxa"/>
        <w:tblCellMar>
          <w:left w:w="10" w:type="dxa"/>
          <w:right w:w="10" w:type="dxa"/>
        </w:tblCellMar>
        <w:tblLook w:val="0000" w:firstRow="0" w:lastRow="0" w:firstColumn="0" w:lastColumn="0" w:noHBand="0" w:noVBand="0"/>
      </w:tblPr>
      <w:tblGrid>
        <w:gridCol w:w="4261"/>
        <w:gridCol w:w="4261"/>
      </w:tblGrid>
      <w:tr w:rsidR="006D7939" w:rsidRPr="005A39AD">
        <w:tblPrEx>
          <w:tblCellMar>
            <w:top w:w="0" w:type="dxa"/>
            <w:bottom w:w="0" w:type="dxa"/>
          </w:tblCellMar>
        </w:tblPrEx>
        <w:tc>
          <w:tcPr>
            <w:tcW w:w="42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D7939" w:rsidRPr="005A39AD" w:rsidRDefault="007653EF" w:rsidP="005A39AD">
            <w:r w:rsidRPr="005A39AD">
              <w:t>Reception</w:t>
            </w:r>
          </w:p>
        </w:tc>
        <w:tc>
          <w:tcPr>
            <w:tcW w:w="42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D7939" w:rsidRPr="005A39AD" w:rsidRDefault="007653EF" w:rsidP="005A39AD">
            <w:r w:rsidRPr="005A39AD">
              <w:t xml:space="preserve">There will be several activities set during the day which will take children a maximum of 3 hours. However, children spend a significant time learning through play in Reception, and this will be encouraged at home when at all possible. </w:t>
            </w:r>
          </w:p>
        </w:tc>
      </w:tr>
      <w:tr w:rsidR="009568F5" w:rsidRPr="005A39AD">
        <w:tblPrEx>
          <w:tblCellMar>
            <w:top w:w="0" w:type="dxa"/>
            <w:bottom w:w="0" w:type="dxa"/>
          </w:tblCellMar>
        </w:tblPrEx>
        <w:tc>
          <w:tcPr>
            <w:tcW w:w="42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568F5" w:rsidRPr="005A39AD" w:rsidRDefault="00D65A85" w:rsidP="005A39AD">
            <w:r w:rsidRPr="005A39AD">
              <w:t>Key Stage 1</w:t>
            </w:r>
          </w:p>
        </w:tc>
        <w:tc>
          <w:tcPr>
            <w:tcW w:w="42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568F5" w:rsidRPr="005A39AD" w:rsidRDefault="007653EF" w:rsidP="005A39AD">
            <w:r w:rsidRPr="005A39AD">
              <w:t xml:space="preserve">There will be an expectation of around 3 hours home learning. </w:t>
            </w:r>
          </w:p>
        </w:tc>
      </w:tr>
      <w:tr w:rsidR="009568F5" w:rsidRPr="005A39AD">
        <w:tblPrEx>
          <w:tblCellMar>
            <w:top w:w="0" w:type="dxa"/>
            <w:bottom w:w="0" w:type="dxa"/>
          </w:tblCellMar>
        </w:tblPrEx>
        <w:tc>
          <w:tcPr>
            <w:tcW w:w="42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568F5" w:rsidRPr="005A39AD" w:rsidRDefault="00D65A85" w:rsidP="005A39AD">
            <w:r w:rsidRPr="005A39AD">
              <w:t>Key Stage 2</w:t>
            </w:r>
          </w:p>
        </w:tc>
        <w:tc>
          <w:tcPr>
            <w:tcW w:w="42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568F5" w:rsidRPr="005A39AD" w:rsidRDefault="007653EF" w:rsidP="005A39AD">
            <w:r w:rsidRPr="005A39AD">
              <w:t xml:space="preserve">There will be an expectation that children spend around 4 hours home learning. </w:t>
            </w:r>
          </w:p>
        </w:tc>
      </w:tr>
    </w:tbl>
    <w:p w:rsidR="009568F5" w:rsidRPr="005A39AD" w:rsidRDefault="009568F5" w:rsidP="005A39AD"/>
    <w:p w:rsidR="009568F5" w:rsidRPr="005A39AD" w:rsidRDefault="00D65A85" w:rsidP="005A39AD">
      <w:pPr>
        <w:rPr>
          <w:b/>
          <w:sz w:val="28"/>
        </w:rPr>
      </w:pPr>
      <w:r w:rsidRPr="005A39AD">
        <w:rPr>
          <w:b/>
          <w:sz w:val="28"/>
        </w:rPr>
        <w:t>Accessing remote education</w:t>
      </w:r>
    </w:p>
    <w:p w:rsidR="009568F5" w:rsidRPr="005A39AD" w:rsidRDefault="00D65A85" w:rsidP="005A39AD">
      <w:pPr>
        <w:rPr>
          <w:i/>
        </w:rPr>
      </w:pPr>
      <w:r w:rsidRPr="005A39AD">
        <w:rPr>
          <w:i/>
        </w:rPr>
        <w:t xml:space="preserve">How will my child access </w:t>
      </w:r>
      <w:r w:rsidRPr="005A39AD">
        <w:rPr>
          <w:i/>
        </w:rPr>
        <w:t>any online remote education you are providing?</w:t>
      </w:r>
    </w:p>
    <w:p w:rsidR="007653EF" w:rsidRPr="005A39AD" w:rsidRDefault="00911E94" w:rsidP="005A39AD">
      <w:r w:rsidRPr="005A39AD">
        <w:t xml:space="preserve">Children can access Google Classroom on a range of devices. Laptops, PCs, Chromebooks, iPads, other tablets although there are some limitations with certain devices. </w:t>
      </w:r>
    </w:p>
    <w:p w:rsidR="00911E94" w:rsidRPr="005A39AD" w:rsidRDefault="00911E94" w:rsidP="005A39AD">
      <w:r w:rsidRPr="005A39AD">
        <w:lastRenderedPageBreak/>
        <w:t xml:space="preserve">We will also </w:t>
      </w:r>
      <w:r w:rsidR="00846E01" w:rsidRPr="005A39AD">
        <w:t xml:space="preserve">use a range of other resources </w:t>
      </w:r>
      <w:r w:rsidR="00F30634" w:rsidRPr="005A39AD">
        <w:t>to provide work, for example</w:t>
      </w:r>
      <w:r w:rsidR="00846E01" w:rsidRPr="005A39AD">
        <w:t xml:space="preserve"> Purple Mash, </w:t>
      </w:r>
      <w:r w:rsidR="00F30634" w:rsidRPr="005A39AD">
        <w:t>Oak Academy, BBC Bitesize,</w:t>
      </w:r>
    </w:p>
    <w:p w:rsidR="009568F5" w:rsidRPr="005A39AD" w:rsidRDefault="00D65A85" w:rsidP="005A39AD">
      <w:pPr>
        <w:rPr>
          <w:i/>
        </w:rPr>
      </w:pPr>
      <w:r w:rsidRPr="005A39AD">
        <w:rPr>
          <w:i/>
        </w:rPr>
        <w:t>If my child does not have digital or online access at home, how will you support t</w:t>
      </w:r>
      <w:r w:rsidRPr="005A39AD">
        <w:rPr>
          <w:i/>
        </w:rPr>
        <w:t>hem to access remote education?</w:t>
      </w:r>
    </w:p>
    <w:p w:rsidR="009568F5" w:rsidRPr="005A39AD" w:rsidRDefault="00D65A85" w:rsidP="005A39AD">
      <w:r w:rsidRPr="005A39AD">
        <w:t>We recognise that some pupils may not have suitable online access at home. We take the following approaches to support those pupils to access remote education:</w:t>
      </w:r>
    </w:p>
    <w:p w:rsidR="00F30634" w:rsidRPr="005A39AD" w:rsidRDefault="00F30634" w:rsidP="005A39AD">
      <w:r w:rsidRPr="005A39AD">
        <w:t xml:space="preserve">We will loan Chromebooks to children who are unable to access online learning due to a lack of </w:t>
      </w:r>
      <w:r w:rsidR="005A39AD">
        <w:t xml:space="preserve">a suitable </w:t>
      </w:r>
      <w:r w:rsidRPr="005A39AD">
        <w:t>device</w:t>
      </w:r>
      <w:r w:rsidR="005A39AD">
        <w:t>.</w:t>
      </w:r>
    </w:p>
    <w:p w:rsidR="00F30634" w:rsidRPr="005A39AD" w:rsidRDefault="00F30634" w:rsidP="005A39AD">
      <w:r w:rsidRPr="005A39AD">
        <w:t>We can offer to facilitate the process of increasing parents’ mobile data if they do not have access to the internet through broadband</w:t>
      </w:r>
      <w:r w:rsidR="005A39AD">
        <w:t>.</w:t>
      </w:r>
    </w:p>
    <w:p w:rsidR="00F30634" w:rsidRPr="005A39AD" w:rsidRDefault="00F30634" w:rsidP="005A39AD">
      <w:r w:rsidRPr="005A39AD">
        <w:t>We will endeavour to avoid setting activities that involve printing materials. If an activity like this is set, teachers should provide an alternative activity or way of completing the activity which doesn’t require a printer.</w:t>
      </w:r>
    </w:p>
    <w:p w:rsidR="009568F5" w:rsidRPr="005A39AD" w:rsidRDefault="009568F5" w:rsidP="005A39AD"/>
    <w:p w:rsidR="009568F5" w:rsidRPr="005A39AD" w:rsidRDefault="00D65A85" w:rsidP="005A39AD">
      <w:pPr>
        <w:rPr>
          <w:i/>
        </w:rPr>
      </w:pPr>
      <w:r w:rsidRPr="005A39AD">
        <w:rPr>
          <w:i/>
        </w:rPr>
        <w:t>How will my child be taught remotely?</w:t>
      </w:r>
    </w:p>
    <w:p w:rsidR="009568F5" w:rsidRPr="005A39AD" w:rsidRDefault="00D65A85" w:rsidP="005A39AD">
      <w:r w:rsidRPr="005A39AD">
        <w:t>We use a combination of the following approaches to teach pupils remotely:</w:t>
      </w:r>
    </w:p>
    <w:p w:rsidR="00C10F7F" w:rsidRPr="005A39AD" w:rsidRDefault="00C10F7F" w:rsidP="005A39AD">
      <w:pPr>
        <w:pStyle w:val="ListParagraph"/>
        <w:numPr>
          <w:ilvl w:val="0"/>
          <w:numId w:val="16"/>
        </w:numPr>
      </w:pPr>
      <w:r w:rsidRPr="005A39AD">
        <w:t>daily meetings</w:t>
      </w:r>
    </w:p>
    <w:p w:rsidR="00385B0E" w:rsidRPr="005A39AD" w:rsidRDefault="00385B0E" w:rsidP="005A39AD">
      <w:pPr>
        <w:pStyle w:val="ListParagraph"/>
        <w:numPr>
          <w:ilvl w:val="0"/>
          <w:numId w:val="16"/>
        </w:numPr>
      </w:pPr>
      <w:r w:rsidRPr="005A39AD">
        <w:t>live teaching (online lessons)</w:t>
      </w:r>
    </w:p>
    <w:p w:rsidR="00385B0E" w:rsidRPr="005A39AD" w:rsidRDefault="00385B0E" w:rsidP="005A39AD">
      <w:pPr>
        <w:pStyle w:val="ListParagraph"/>
        <w:numPr>
          <w:ilvl w:val="0"/>
          <w:numId w:val="16"/>
        </w:numPr>
      </w:pPr>
      <w:r w:rsidRPr="005A39AD">
        <w:t xml:space="preserve">recorded teaching (e.g. Oak National Academy lessons, video/audio recordings made by </w:t>
      </w:r>
      <w:r w:rsidR="00C10F7F" w:rsidRPr="005A39AD">
        <w:t xml:space="preserve">Hurley </w:t>
      </w:r>
      <w:r w:rsidRPr="005A39AD">
        <w:t>teachers)</w:t>
      </w:r>
    </w:p>
    <w:p w:rsidR="00385B0E" w:rsidRPr="005A39AD" w:rsidRDefault="00385B0E" w:rsidP="005A39AD">
      <w:pPr>
        <w:pStyle w:val="ListParagraph"/>
        <w:numPr>
          <w:ilvl w:val="0"/>
          <w:numId w:val="16"/>
        </w:numPr>
      </w:pPr>
      <w:r w:rsidRPr="005A39AD">
        <w:t xml:space="preserve">commercially available websites supporting the teaching of specific subjects or areas, </w:t>
      </w:r>
      <w:r w:rsidR="00C10F7F" w:rsidRPr="005A39AD">
        <w:t>including websites that HPS subscribe to</w:t>
      </w:r>
    </w:p>
    <w:p w:rsidR="00385B0E" w:rsidRPr="005A39AD" w:rsidRDefault="00385B0E" w:rsidP="005A39AD"/>
    <w:p w:rsidR="009568F5" w:rsidRPr="005A39AD" w:rsidRDefault="00D65A85" w:rsidP="005A39AD">
      <w:pPr>
        <w:rPr>
          <w:b/>
          <w:sz w:val="28"/>
        </w:rPr>
      </w:pPr>
      <w:r w:rsidRPr="005A39AD">
        <w:rPr>
          <w:b/>
          <w:sz w:val="28"/>
        </w:rPr>
        <w:t>Engagement and feedback</w:t>
      </w:r>
    </w:p>
    <w:p w:rsidR="009568F5" w:rsidRPr="005A39AD" w:rsidRDefault="00D65A85" w:rsidP="005A39AD">
      <w:pPr>
        <w:rPr>
          <w:i/>
        </w:rPr>
      </w:pPr>
      <w:r w:rsidRPr="005A39AD">
        <w:rPr>
          <w:i/>
        </w:rPr>
        <w:t>What are your expectations for my child’s engagement and the support that we as parents and carers</w:t>
      </w:r>
      <w:r w:rsidRPr="005A39AD">
        <w:rPr>
          <w:i/>
        </w:rPr>
        <w:t xml:space="preserve"> should provide at home?</w:t>
      </w:r>
    </w:p>
    <w:p w:rsidR="00512852" w:rsidRPr="005A39AD" w:rsidRDefault="00512852" w:rsidP="005A39AD">
      <w:pPr>
        <w:rPr>
          <w:b/>
        </w:rPr>
      </w:pPr>
      <w:r w:rsidRPr="005A39AD">
        <w:rPr>
          <w:b/>
        </w:rPr>
        <w:t>Engagement:</w:t>
      </w:r>
    </w:p>
    <w:p w:rsidR="00C10F7F" w:rsidRPr="005A39AD" w:rsidRDefault="00C10F7F" w:rsidP="005A39AD">
      <w:r w:rsidRPr="005A39AD">
        <w:t>Pupils will be expected to engage with the daily video. Where this is not possible (due to parent</w:t>
      </w:r>
      <w:r w:rsidR="00512852" w:rsidRPr="005A39AD">
        <w:t>s’ work commitments, issues with technology), parents must contact their child(ren)’s class teacher to explain.</w:t>
      </w:r>
    </w:p>
    <w:p w:rsidR="00512852" w:rsidRPr="005A39AD" w:rsidRDefault="00512852" w:rsidP="005A39AD">
      <w:r w:rsidRPr="005A39AD">
        <w:lastRenderedPageBreak/>
        <w:t xml:space="preserve">Children (and for younger children their parents) should be ‘handing-in’ all work that is set for them via Google Classroom, following the teacher’s instructions. </w:t>
      </w:r>
    </w:p>
    <w:p w:rsidR="00512852" w:rsidRPr="005A39AD" w:rsidRDefault="00512852" w:rsidP="005A39AD">
      <w:pPr>
        <w:rPr>
          <w:b/>
        </w:rPr>
      </w:pPr>
      <w:r w:rsidRPr="005A39AD">
        <w:rPr>
          <w:b/>
        </w:rPr>
        <w:t>Parental Support:</w:t>
      </w:r>
    </w:p>
    <w:p w:rsidR="00512852" w:rsidRPr="005A39AD" w:rsidRDefault="00512852" w:rsidP="005A39AD">
      <w:r w:rsidRPr="005A39AD">
        <w:t xml:space="preserve">Parents should set their children a routine, much like the school day. Where children need support, we expect, where possible, parents to provide initial support. If this cannot be provided, staff will be available online to support children’s learning via video calls. </w:t>
      </w:r>
    </w:p>
    <w:p w:rsidR="009568F5" w:rsidRPr="005A39AD" w:rsidRDefault="00512852" w:rsidP="005A39AD">
      <w:r w:rsidRPr="005A39AD">
        <w:t>Parents should keep the class teacher aware of any significant issues relating to their child and their learning</w:t>
      </w:r>
    </w:p>
    <w:p w:rsidR="009568F5" w:rsidRPr="005A39AD" w:rsidRDefault="00D65A85" w:rsidP="005A39AD">
      <w:r w:rsidRPr="005A39AD">
        <w:t>How will you check whether my</w:t>
      </w:r>
      <w:r w:rsidRPr="005A39AD">
        <w:t xml:space="preserve"> child is engaging with their work and how will I be informed if there are concerns?</w:t>
      </w:r>
    </w:p>
    <w:p w:rsidR="00512852" w:rsidRPr="005A39AD" w:rsidRDefault="00512852" w:rsidP="005A39AD">
      <w:r w:rsidRPr="005A39AD">
        <w:t>Work will be checked daily via Google Classroom. This learning platform enables us to mark and feedback to the children</w:t>
      </w:r>
      <w:r w:rsidR="00B66BE4" w:rsidRPr="005A39AD">
        <w:t xml:space="preserve">. Work which children submit during the day will normally be marked on the same day and returned to the child. </w:t>
      </w:r>
    </w:p>
    <w:p w:rsidR="00B66BE4" w:rsidRPr="005A39AD" w:rsidRDefault="00B66BE4" w:rsidP="005A39AD">
      <w:r w:rsidRPr="005A39AD">
        <w:t xml:space="preserve">If we have concerns about engagement (a child not completing work regularly, not completing work to the expected standard, not attending live lessons or meetings), we will contact parents by phone or email to discuss any issues they may be having. We may ask to speak to the child involved and arrange additional online support for that child. </w:t>
      </w:r>
    </w:p>
    <w:p w:rsidR="00B66BE4" w:rsidRPr="005A39AD" w:rsidRDefault="00B66BE4" w:rsidP="005A39AD">
      <w:r w:rsidRPr="005A39AD">
        <w:t xml:space="preserve">If lack of appropriate technology is an issue, we will endeavour to loan to the child a </w:t>
      </w:r>
      <w:r w:rsidR="00A63BE3" w:rsidRPr="005A39AD">
        <w:t>Chromebook</w:t>
      </w:r>
      <w:bookmarkStart w:id="21" w:name="_GoBack"/>
      <w:bookmarkEnd w:id="21"/>
      <w:r w:rsidRPr="005A39AD">
        <w:t xml:space="preserve"> to support their learning. </w:t>
      </w:r>
    </w:p>
    <w:p w:rsidR="00512852" w:rsidRDefault="00512852" w:rsidP="005A39AD"/>
    <w:p w:rsidR="005A39AD" w:rsidRPr="005A39AD" w:rsidRDefault="005A39AD" w:rsidP="005A39AD">
      <w:pPr>
        <w:rPr>
          <w:b/>
        </w:rPr>
      </w:pPr>
      <w:r>
        <w:rPr>
          <w:b/>
        </w:rPr>
        <w:t>Feedback</w:t>
      </w:r>
      <w:r w:rsidRPr="005A39AD">
        <w:rPr>
          <w:b/>
        </w:rPr>
        <w:t>:</w:t>
      </w:r>
    </w:p>
    <w:p w:rsidR="009568F5" w:rsidRPr="005A39AD" w:rsidRDefault="00D65A85" w:rsidP="005A39AD">
      <w:pPr>
        <w:rPr>
          <w:i/>
        </w:rPr>
      </w:pPr>
      <w:r w:rsidRPr="005A39AD">
        <w:rPr>
          <w:i/>
        </w:rPr>
        <w:t>How will you assess my child’s work and progress?</w:t>
      </w:r>
    </w:p>
    <w:p w:rsidR="009568F5" w:rsidRPr="005A39AD" w:rsidRDefault="00D65A85" w:rsidP="005A39AD">
      <w:r w:rsidRPr="005A39AD">
        <w:t>F</w:t>
      </w:r>
      <w:r w:rsidRPr="005A39AD">
        <w:t>eedback can take many forms and may not always mean extensive written comments for individual children. For example, whole-class feedback or quizzes marke</w:t>
      </w:r>
      <w:r w:rsidRPr="005A39AD">
        <w:t>d automatically via digital platforms are also valid and effective methods, amongst many others.</w:t>
      </w:r>
      <w:r w:rsidRPr="005A39AD">
        <w:t xml:space="preserve"> Our approach to feeding back on pupil work is as follows:</w:t>
      </w:r>
    </w:p>
    <w:p w:rsidR="00B66BE4" w:rsidRDefault="00B66BE4" w:rsidP="005A39AD">
      <w:r w:rsidRPr="005A39AD">
        <w:t xml:space="preserve">Teachers will be assessing pupils’ daily work and using this to inform their future planning. Most work will have some feedback praising their effort. For particular learning points or steps, an individual </w:t>
      </w:r>
      <w:r w:rsidR="00D07519" w:rsidRPr="005A39AD">
        <w:t xml:space="preserve">may receive more in-depth feedback or be invited to an additional online session to support learning. </w:t>
      </w:r>
    </w:p>
    <w:p w:rsidR="00A63BE3" w:rsidRPr="005A39AD" w:rsidRDefault="00A63BE3" w:rsidP="005A39AD">
      <w:r>
        <w:t xml:space="preserve">Teachers may use quizzes or even online platforms such as Spelling Shed and Times Table Rockstar to assess pupil engagement and progress. </w:t>
      </w:r>
    </w:p>
    <w:p w:rsidR="00B66BE4" w:rsidRPr="005A39AD" w:rsidRDefault="00B66BE4" w:rsidP="005A39AD"/>
    <w:p w:rsidR="009568F5" w:rsidRPr="00A63BE3" w:rsidRDefault="00D07519" w:rsidP="005A39AD">
      <w:pPr>
        <w:rPr>
          <w:b/>
          <w:sz w:val="28"/>
        </w:rPr>
      </w:pPr>
      <w:r w:rsidRPr="00A63BE3">
        <w:rPr>
          <w:b/>
          <w:sz w:val="28"/>
        </w:rPr>
        <w:lastRenderedPageBreak/>
        <w:t>A</w:t>
      </w:r>
      <w:r w:rsidR="00D65A85" w:rsidRPr="00A63BE3">
        <w:rPr>
          <w:b/>
          <w:sz w:val="28"/>
        </w:rPr>
        <w:t>dditional support for pupils with particular needs</w:t>
      </w:r>
    </w:p>
    <w:p w:rsidR="009568F5" w:rsidRPr="00A63BE3" w:rsidRDefault="00D65A85" w:rsidP="005A39AD">
      <w:pPr>
        <w:rPr>
          <w:i/>
        </w:rPr>
      </w:pPr>
      <w:r w:rsidRPr="00A63BE3">
        <w:rPr>
          <w:i/>
        </w:rPr>
        <w:t>How will you work with me to help my child who needs additional support from adults at home to access remote education?</w:t>
      </w:r>
    </w:p>
    <w:p w:rsidR="009568F5" w:rsidRPr="005A39AD" w:rsidRDefault="00D65A85" w:rsidP="005A39AD">
      <w:r w:rsidRPr="005A39AD">
        <w:t>We recognise that some</w:t>
      </w:r>
      <w:r w:rsidRPr="005A39AD">
        <w:t xml:space="preserve"> pupils, for example some pupils with special educational needs and disabilities (SEND), may not be able to access remote education without support from adults at home. We acknowledge the difficulties this may place on families, and we will work with paren</w:t>
      </w:r>
      <w:r w:rsidRPr="005A39AD">
        <w:t>ts and carers to support those pupils in the following ways:</w:t>
      </w:r>
    </w:p>
    <w:p w:rsidR="00D07519" w:rsidRPr="005A39AD" w:rsidRDefault="00D07519" w:rsidP="00A63BE3">
      <w:pPr>
        <w:pStyle w:val="ListParagraph"/>
        <w:numPr>
          <w:ilvl w:val="0"/>
          <w:numId w:val="17"/>
        </w:numPr>
      </w:pPr>
      <w:r w:rsidRPr="005A39AD">
        <w:t>Provide regular contact with children who need additional support and for their parents.</w:t>
      </w:r>
    </w:p>
    <w:p w:rsidR="00D07519" w:rsidRPr="005A39AD" w:rsidRDefault="00D07519" w:rsidP="00A63BE3">
      <w:pPr>
        <w:pStyle w:val="ListParagraph"/>
        <w:numPr>
          <w:ilvl w:val="0"/>
          <w:numId w:val="17"/>
        </w:numPr>
      </w:pPr>
      <w:r w:rsidRPr="005A39AD">
        <w:t>Adjust work to make it more accessible for those children who need further support.</w:t>
      </w:r>
    </w:p>
    <w:p w:rsidR="00D07519" w:rsidRPr="005A39AD" w:rsidRDefault="00D07519" w:rsidP="00A63BE3">
      <w:pPr>
        <w:pStyle w:val="ListParagraph"/>
        <w:numPr>
          <w:ilvl w:val="0"/>
          <w:numId w:val="17"/>
        </w:numPr>
      </w:pPr>
      <w:r w:rsidRPr="005A39AD">
        <w:t xml:space="preserve">Provide 1-1 or small group online sessions, delivered by a teacher or TA to support children with specific needs. </w:t>
      </w:r>
    </w:p>
    <w:p w:rsidR="009568F5" w:rsidRPr="00A63BE3" w:rsidRDefault="00D65A85" w:rsidP="005A39AD">
      <w:pPr>
        <w:rPr>
          <w:b/>
          <w:sz w:val="28"/>
        </w:rPr>
      </w:pPr>
      <w:r w:rsidRPr="00A63BE3">
        <w:rPr>
          <w:b/>
          <w:sz w:val="28"/>
        </w:rPr>
        <w:t>Remote education for self-isolating pupils</w:t>
      </w:r>
    </w:p>
    <w:p w:rsidR="009568F5" w:rsidRPr="005A39AD" w:rsidRDefault="00D65A85" w:rsidP="005A39AD">
      <w:r w:rsidRPr="005A39AD">
        <w:t>Where individual pupils need to self-isolate but the majority of their peer group remains in school, how remote education is prov</w:t>
      </w:r>
      <w:r w:rsidRPr="005A39AD">
        <w:t>ided will likely differ from the approach for whole groups. This is due to the challenges of teaching pupils both at home and in school.</w:t>
      </w:r>
    </w:p>
    <w:p w:rsidR="009568F5" w:rsidRPr="00A63BE3" w:rsidRDefault="00D65A85" w:rsidP="005A39AD">
      <w:pPr>
        <w:rPr>
          <w:i/>
        </w:rPr>
      </w:pPr>
      <w:r w:rsidRPr="00A63BE3">
        <w:rPr>
          <w:i/>
        </w:rPr>
        <w:t>If my child is not in school because they are self-isolating, how will their remote education differ from the approache</w:t>
      </w:r>
      <w:r w:rsidRPr="00A63BE3">
        <w:rPr>
          <w:i/>
        </w:rPr>
        <w:t xml:space="preserve">s described above? </w:t>
      </w:r>
    </w:p>
    <w:p w:rsidR="00D07519" w:rsidRPr="005A39AD" w:rsidRDefault="00D07519" w:rsidP="005A39AD">
      <w:r w:rsidRPr="005A39AD">
        <w:t>The first few days will follow the same protocols as if the whole class were to lockdown.</w:t>
      </w:r>
    </w:p>
    <w:p w:rsidR="00D07519" w:rsidRPr="005A39AD" w:rsidRDefault="00D07519" w:rsidP="005A39AD">
      <w:r w:rsidRPr="005A39AD">
        <w:t xml:space="preserve">From day three teachers may include the child in live lessons. However, this is not always possible or ideal, so subsequent lessons will be provided via Google classroom or via email to the parent using sequences of lessons from external </w:t>
      </w:r>
      <w:r w:rsidR="007017E1" w:rsidRPr="005A39AD">
        <w:t>providers like White Rose maths and National Oak Academy</w:t>
      </w:r>
      <w:r w:rsidRPr="005A39AD">
        <w:t xml:space="preserve">. </w:t>
      </w:r>
      <w:r w:rsidR="007017E1" w:rsidRPr="005A39AD">
        <w:t xml:space="preserve">Where at all possible, these lessons with follow the curriculum being taught to </w:t>
      </w:r>
      <w:r w:rsidR="00033FCB" w:rsidRPr="005A39AD">
        <w:t>non-isolating</w:t>
      </w:r>
      <w:r w:rsidR="007017E1" w:rsidRPr="005A39AD">
        <w:t xml:space="preserve"> children</w:t>
      </w:r>
      <w:r w:rsidR="00033FCB" w:rsidRPr="005A39AD">
        <w:t>.</w:t>
      </w:r>
    </w:p>
    <w:p w:rsidR="009568F5" w:rsidRPr="005A39AD" w:rsidRDefault="009568F5" w:rsidP="005A39AD"/>
    <w:sectPr w:rsidR="009568F5" w:rsidRPr="005A39AD">
      <w:footerReference w:type="default" r:id="rId8"/>
      <w:pgSz w:w="11906" w:h="16838"/>
      <w:pgMar w:top="1134" w:right="1276" w:bottom="1134" w:left="1134" w:header="709" w:footer="709"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65A85" w:rsidRDefault="00D65A85">
      <w:pPr>
        <w:spacing w:after="0" w:line="240" w:lineRule="auto"/>
      </w:pPr>
      <w:r>
        <w:separator/>
      </w:r>
    </w:p>
  </w:endnote>
  <w:endnote w:type="continuationSeparator" w:id="0">
    <w:p w:rsidR="00D65A85" w:rsidRDefault="00D65A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Marlett">
    <w:panose1 w:val="00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B54C3" w:rsidRDefault="00D65A85">
    <w:pPr>
      <w:pStyle w:val="Footer"/>
      <w:ind w:firstLine="4513"/>
    </w:pPr>
    <w:r>
      <w:fldChar w:fldCharType="begin"/>
    </w:r>
    <w:r>
      <w:instrText xml:space="preserve"> PAGE </w:instrText>
    </w:r>
    <w:r>
      <w:fldChar w:fldCharType="separate"/>
    </w:r>
    <w: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65A85" w:rsidRDefault="00D65A85">
      <w:pPr>
        <w:spacing w:after="0" w:line="240" w:lineRule="auto"/>
      </w:pPr>
      <w:r>
        <w:separator/>
      </w:r>
    </w:p>
  </w:footnote>
  <w:footnote w:type="continuationSeparator" w:id="0">
    <w:p w:rsidR="00D65A85" w:rsidRDefault="00D65A8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693413"/>
    <w:multiLevelType w:val="multilevel"/>
    <w:tmpl w:val="07B63EDE"/>
    <w:styleLink w:val="LFO28"/>
    <w:lvl w:ilvl="0">
      <w:start w:val="1"/>
      <w:numFmt w:val="decimal"/>
      <w:pStyle w:val="DfESOutNumbered"/>
      <w:lvlText w:val="%1."/>
      <w:lvlJc w:val="left"/>
    </w:lvl>
    <w:lvl w:ilvl="1">
      <w:start w:val="1"/>
      <w:numFmt w:val="lowerLetter"/>
      <w:lvlText w:val="%2."/>
      <w:lvlJc w:val="left"/>
      <w:pPr>
        <w:ind w:left="1440" w:hanging="720"/>
      </w:pPr>
    </w:lvl>
    <w:lvl w:ilvl="2">
      <w:start w:val="1"/>
      <w:numFmt w:val="lowerRoman"/>
      <w:lvlText w:val="%3)"/>
      <w:lvlJc w:val="left"/>
      <w:pPr>
        <w:ind w:left="2160" w:hanging="720"/>
      </w:pPr>
    </w:lvl>
    <w:lvl w:ilvl="3">
      <w:start w:val="1"/>
      <w:numFmt w:val="lowerLetter"/>
      <w:lvlText w:val="%4)"/>
      <w:lvlJc w:val="left"/>
      <w:pPr>
        <w:ind w:left="2880" w:hanging="720"/>
      </w:pPr>
    </w:lvl>
    <w:lvl w:ilvl="4">
      <w:start w:val="1"/>
      <w:numFmt w:val="decimal"/>
      <w:lvlText w:val="(%5)"/>
      <w:lvlJc w:val="left"/>
      <w:pPr>
        <w:ind w:left="3600" w:hanging="720"/>
      </w:pPr>
    </w:lvl>
    <w:lvl w:ilvl="5">
      <w:start w:val="1"/>
      <w:numFmt w:val="lowerRoman"/>
      <w:lvlText w:val="(%6)"/>
      <w:lvlJc w:val="left"/>
      <w:pPr>
        <w:ind w:left="4320" w:hanging="720"/>
      </w:pPr>
    </w:lvl>
    <w:lvl w:ilvl="6">
      <w:start w:val="1"/>
      <w:numFmt w:val="decimal"/>
      <w:lvlText w:val="%7."/>
      <w:lvlJc w:val="left"/>
      <w:pPr>
        <w:ind w:left="5040" w:hanging="720"/>
      </w:pPr>
    </w:lvl>
    <w:lvl w:ilvl="7">
      <w:start w:val="1"/>
      <w:numFmt w:val="lowerLetter"/>
      <w:lvlText w:val="%8."/>
      <w:lvlJc w:val="left"/>
      <w:pPr>
        <w:ind w:left="5760" w:hanging="720"/>
      </w:pPr>
    </w:lvl>
    <w:lvl w:ilvl="8">
      <w:start w:val="1"/>
      <w:numFmt w:val="lowerRoman"/>
      <w:lvlText w:val="%9."/>
      <w:lvlJc w:val="left"/>
      <w:pPr>
        <w:ind w:left="6480" w:hanging="720"/>
      </w:pPr>
    </w:lvl>
  </w:abstractNum>
  <w:abstractNum w:abstractNumId="1" w15:restartNumberingAfterBreak="0">
    <w:nsid w:val="067E4560"/>
    <w:multiLevelType w:val="multilevel"/>
    <w:tmpl w:val="742078B8"/>
    <w:styleLink w:val="LFO6"/>
    <w:lvl w:ilvl="0">
      <w:numFmt w:val="bullet"/>
      <w:pStyle w:val="ListBullet"/>
      <w:lvlText w:val=""/>
      <w:lvlJc w:val="left"/>
      <w:pPr>
        <w:ind w:left="720" w:hanging="360"/>
      </w:pPr>
      <w:rPr>
        <w:rFonts w:ascii="Symbol" w:hAnsi="Symbol"/>
      </w:rPr>
    </w:lvl>
    <w:lvl w:ilvl="1">
      <w:numFmt w:val="bullet"/>
      <w:lvlText w:val=""/>
      <w:lvlJc w:val="left"/>
      <w:pPr>
        <w:ind w:left="1440" w:hanging="360"/>
      </w:pPr>
      <w:rPr>
        <w:rFonts w:ascii="Symbol" w:hAnsi="Symbol"/>
        <w:color w:val="auto"/>
        <w:sz w:val="24"/>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 w15:restartNumberingAfterBreak="0">
    <w:nsid w:val="1E7E0E0C"/>
    <w:multiLevelType w:val="multilevel"/>
    <w:tmpl w:val="0472F014"/>
    <w:styleLink w:val="WWOutlineListStyle1"/>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 w15:restartNumberingAfterBreak="0">
    <w:nsid w:val="22972EA3"/>
    <w:multiLevelType w:val="multilevel"/>
    <w:tmpl w:val="AA32DAB2"/>
    <w:styleLink w:val="WWOutlineListStyle3"/>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 w15:restartNumberingAfterBreak="0">
    <w:nsid w:val="2B1F112D"/>
    <w:multiLevelType w:val="multilevel"/>
    <w:tmpl w:val="4A60A30C"/>
    <w:styleLink w:val="LFO30"/>
    <w:lvl w:ilvl="0">
      <w:numFmt w:val="bullet"/>
      <w:pStyle w:val="DeptBullets"/>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Marlett" w:hAnsi="Marlett"/>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Marlett" w:hAnsi="Marlett"/>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Marlett" w:hAnsi="Marlett"/>
      </w:rPr>
    </w:lvl>
  </w:abstractNum>
  <w:abstractNum w:abstractNumId="5" w15:restartNumberingAfterBreak="0">
    <w:nsid w:val="347E78C4"/>
    <w:multiLevelType w:val="multilevel"/>
    <w:tmpl w:val="B5A4E878"/>
    <w:styleLink w:val="LFO25"/>
    <w:lvl w:ilvl="0">
      <w:numFmt w:val="bullet"/>
      <w:pStyle w:val="ListParagraph"/>
      <w:lvlText w:val=""/>
      <w:lvlJc w:val="left"/>
      <w:pPr>
        <w:ind w:left="720" w:hanging="360"/>
      </w:pPr>
      <w:rPr>
        <w:rFonts w:ascii="Symbol" w:hAnsi="Symbol"/>
      </w:rPr>
    </w:lvl>
    <w:lvl w:ilvl="1">
      <w:numFmt w:val="bullet"/>
      <w:lvlText w:val=""/>
      <w:lvlJc w:val="left"/>
      <w:pPr>
        <w:ind w:left="1440" w:hanging="360"/>
      </w:pPr>
      <w:rPr>
        <w:rFonts w:ascii="Symbol" w:hAnsi="Symbol"/>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6" w15:restartNumberingAfterBreak="0">
    <w:nsid w:val="35831488"/>
    <w:multiLevelType w:val="multilevel"/>
    <w:tmpl w:val="D716FA6E"/>
    <w:styleLink w:val="LFO4"/>
    <w:lvl w:ilvl="0">
      <w:numFmt w:val="bullet"/>
      <w:pStyle w:val="ListBullet4"/>
      <w:lvlText w:val=""/>
      <w:lvlJc w:val="left"/>
      <w:pPr>
        <w:ind w:left="1209" w:hanging="360"/>
      </w:pPr>
      <w:rPr>
        <w:rFonts w:ascii="Symbol" w:hAnsi="Symbol"/>
      </w:r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7" w15:restartNumberingAfterBreak="0">
    <w:nsid w:val="37271CA9"/>
    <w:multiLevelType w:val="hybridMultilevel"/>
    <w:tmpl w:val="646281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54C37A5"/>
    <w:multiLevelType w:val="multilevel"/>
    <w:tmpl w:val="D7CA0EE2"/>
    <w:styleLink w:val="WWOutlineListStyle2"/>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9" w15:restartNumberingAfterBreak="0">
    <w:nsid w:val="4A2541A5"/>
    <w:multiLevelType w:val="multilevel"/>
    <w:tmpl w:val="2AECFA9E"/>
    <w:styleLink w:val="WWOutlineListStyle4"/>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0" w15:restartNumberingAfterBreak="0">
    <w:nsid w:val="5EAD55A1"/>
    <w:multiLevelType w:val="multilevel"/>
    <w:tmpl w:val="8F96F58C"/>
    <w:styleLink w:val="LFO9"/>
    <w:lvl w:ilvl="0">
      <w:numFmt w:val="bullet"/>
      <w:pStyle w:val="ListBullet2"/>
      <w:lvlText w:val=""/>
      <w:lvlJc w:val="left"/>
      <w:pPr>
        <w:ind w:left="643" w:hanging="360"/>
      </w:pPr>
      <w:rPr>
        <w:rFonts w:ascii="Symbol" w:hAnsi="Symbol"/>
      </w:r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1" w15:restartNumberingAfterBreak="0">
    <w:nsid w:val="62E82BF0"/>
    <w:multiLevelType w:val="multilevel"/>
    <w:tmpl w:val="B71C51B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2" w15:restartNumberingAfterBreak="0">
    <w:nsid w:val="63B42A84"/>
    <w:multiLevelType w:val="multilevel"/>
    <w:tmpl w:val="724EBCE0"/>
    <w:styleLink w:val="LFO10"/>
    <w:lvl w:ilvl="0">
      <w:numFmt w:val="bullet"/>
      <w:pStyle w:val="ListBullet3"/>
      <w:lvlText w:val=""/>
      <w:lvlJc w:val="left"/>
      <w:pPr>
        <w:ind w:left="926" w:hanging="360"/>
      </w:pPr>
      <w:rPr>
        <w:rFonts w:ascii="Symbol" w:hAnsi="Symbol"/>
      </w:r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3" w15:restartNumberingAfterBreak="0">
    <w:nsid w:val="69CA4B02"/>
    <w:multiLevelType w:val="hybridMultilevel"/>
    <w:tmpl w:val="8F1E02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FD46118"/>
    <w:multiLevelType w:val="multilevel"/>
    <w:tmpl w:val="24D66AEA"/>
    <w:styleLink w:val="WWOutlineListStyle"/>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5" w15:restartNumberingAfterBreak="0">
    <w:nsid w:val="79A75D6F"/>
    <w:multiLevelType w:val="multilevel"/>
    <w:tmpl w:val="5FA6BA60"/>
    <w:styleLink w:val="LFO3"/>
    <w:lvl w:ilvl="0">
      <w:start w:val="1"/>
      <w:numFmt w:val="decimal"/>
      <w:pStyle w:val="DfESOutNumbered1"/>
      <w:lvlText w:val="%1."/>
      <w:lvlJc w:val="left"/>
    </w:lvl>
    <w:lvl w:ilvl="1">
      <w:start w:val="1"/>
      <w:numFmt w:val="decimal"/>
      <w:lvlText w:val="%1.%2."/>
      <w:lvlJc w:val="left"/>
      <w:pPr>
        <w:ind w:left="1440" w:hanging="720"/>
      </w:pPr>
    </w:lvl>
    <w:lvl w:ilvl="2">
      <w:start w:val="1"/>
      <w:numFmt w:val="decimal"/>
      <w:lvlText w:val="%1.%2.%3"/>
      <w:lvlJc w:val="left"/>
      <w:pPr>
        <w:ind w:left="2160" w:hanging="720"/>
      </w:pPr>
    </w:lvl>
    <w:lvl w:ilvl="3">
      <w:start w:val="1"/>
      <w:numFmt w:val="decimal"/>
      <w:lvlText w:val="%1.%2.%3.%4"/>
      <w:lvlJc w:val="left"/>
      <w:pPr>
        <w:ind w:left="3240" w:hanging="1080"/>
      </w:pPr>
    </w:lvl>
    <w:lvl w:ilvl="4">
      <w:start w:val="1"/>
      <w:numFmt w:val="decimal"/>
      <w:lvlText w:val="%1.%2.%3.%4.%5"/>
      <w:lvlJc w:val="left"/>
      <w:pPr>
        <w:ind w:left="3960" w:hanging="1080"/>
      </w:pPr>
    </w:lvl>
    <w:lvl w:ilvl="5">
      <w:start w:val="1"/>
      <w:numFmt w:val="decimal"/>
      <w:lvlText w:val="%1.%2.%3.%4.%5.%6"/>
      <w:lvlJc w:val="left"/>
      <w:pPr>
        <w:ind w:left="4968" w:hanging="1368"/>
      </w:pPr>
    </w:lvl>
    <w:lvl w:ilvl="6">
      <w:start w:val="1"/>
      <w:numFmt w:val="decimal"/>
      <w:lvlText w:val="%1.%2.%3.%4.%5.%6.%7"/>
      <w:lvlJc w:val="left"/>
      <w:pPr>
        <w:ind w:left="5976" w:hanging="1656"/>
      </w:pPr>
    </w:lvl>
    <w:lvl w:ilvl="7">
      <w:start w:val="1"/>
      <w:numFmt w:val="decimal"/>
      <w:lvlText w:val="%1.%2.%3.%4.%5.%6.%7.%8"/>
      <w:lvlJc w:val="left"/>
      <w:pPr>
        <w:ind w:left="6696" w:hanging="1656"/>
      </w:pPr>
    </w:lvl>
    <w:lvl w:ilvl="8">
      <w:start w:val="1"/>
      <w:numFmt w:val="decimal"/>
      <w:lvlText w:val="%1.%2.%3.%4.%5.%6.%7.%8.%9"/>
      <w:lvlJc w:val="left"/>
      <w:pPr>
        <w:ind w:left="7560" w:hanging="1800"/>
      </w:pPr>
    </w:lvl>
  </w:abstractNum>
  <w:abstractNum w:abstractNumId="16" w15:restartNumberingAfterBreak="0">
    <w:nsid w:val="7D7119CB"/>
    <w:multiLevelType w:val="multilevel"/>
    <w:tmpl w:val="6C30D8F4"/>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num w:numId="1">
    <w:abstractNumId w:val="9"/>
  </w:num>
  <w:num w:numId="2">
    <w:abstractNumId w:val="3"/>
  </w:num>
  <w:num w:numId="3">
    <w:abstractNumId w:val="8"/>
  </w:num>
  <w:num w:numId="4">
    <w:abstractNumId w:val="2"/>
  </w:num>
  <w:num w:numId="5">
    <w:abstractNumId w:val="14"/>
  </w:num>
  <w:num w:numId="6">
    <w:abstractNumId w:val="15"/>
  </w:num>
  <w:num w:numId="7">
    <w:abstractNumId w:val="6"/>
  </w:num>
  <w:num w:numId="8">
    <w:abstractNumId w:val="1"/>
  </w:num>
  <w:num w:numId="9">
    <w:abstractNumId w:val="10"/>
  </w:num>
  <w:num w:numId="10">
    <w:abstractNumId w:val="12"/>
  </w:num>
  <w:num w:numId="11">
    <w:abstractNumId w:val="5"/>
  </w:num>
  <w:num w:numId="12">
    <w:abstractNumId w:val="0"/>
  </w:num>
  <w:num w:numId="13">
    <w:abstractNumId w:val="4"/>
  </w:num>
  <w:num w:numId="14">
    <w:abstractNumId w:val="16"/>
  </w:num>
  <w:num w:numId="15">
    <w:abstractNumId w:val="11"/>
  </w:num>
  <w:num w:numId="16">
    <w:abstractNumId w:val="13"/>
  </w:num>
  <w:num w:numId="1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attachedTemplate r:id="rId1"/>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useWord2013TrackBottomHyphenation" w:uri="http://schemas.microsoft.com/office/word" w:val="1"/>
  </w:compat>
  <w:rsids>
    <w:rsidRoot w:val="009568F5"/>
    <w:rsid w:val="00033FCB"/>
    <w:rsid w:val="002173AD"/>
    <w:rsid w:val="00385B0E"/>
    <w:rsid w:val="00512852"/>
    <w:rsid w:val="005A39AD"/>
    <w:rsid w:val="006D7939"/>
    <w:rsid w:val="007017E1"/>
    <w:rsid w:val="007653EF"/>
    <w:rsid w:val="00846E01"/>
    <w:rsid w:val="008D3E8F"/>
    <w:rsid w:val="00911E94"/>
    <w:rsid w:val="009568F5"/>
    <w:rsid w:val="00A63BE3"/>
    <w:rsid w:val="00B66BE4"/>
    <w:rsid w:val="00BD3BC1"/>
    <w:rsid w:val="00C10F7F"/>
    <w:rsid w:val="00D07519"/>
    <w:rsid w:val="00D65A85"/>
    <w:rsid w:val="00F3063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45CF2F"/>
  <w15:docId w15:val="{02268E3D-E9AD-4158-BCA5-8D389E70F9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imes New Roman" w:hAnsi="Arial" w:cs="Times New Roman"/>
        <w:lang w:val="en-GB" w:eastAsia="en-GB" w:bidi="ar-SA"/>
      </w:rPr>
    </w:rPrDefault>
    <w:pPrDefault>
      <w:pPr>
        <w:autoSpaceDN w:val="0"/>
        <w:textAlignment w:val="baseline"/>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uppressAutoHyphens/>
      <w:spacing w:after="240" w:line="288" w:lineRule="auto"/>
    </w:pPr>
    <w:rPr>
      <w:color w:val="0D0D0D"/>
      <w:sz w:val="24"/>
      <w:szCs w:val="24"/>
    </w:rPr>
  </w:style>
  <w:style w:type="paragraph" w:styleId="Heading1">
    <w:name w:val="heading 1"/>
    <w:basedOn w:val="Normal"/>
    <w:next w:val="Normal"/>
    <w:uiPriority w:val="9"/>
    <w:qFormat/>
    <w:pPr>
      <w:pageBreakBefore/>
      <w:spacing w:line="240" w:lineRule="auto"/>
      <w:outlineLvl w:val="0"/>
    </w:pPr>
    <w:rPr>
      <w:b/>
      <w:color w:val="104F75"/>
      <w:sz w:val="36"/>
    </w:rPr>
  </w:style>
  <w:style w:type="paragraph" w:styleId="Heading2">
    <w:name w:val="heading 2"/>
    <w:basedOn w:val="Normal"/>
    <w:next w:val="Normal"/>
    <w:uiPriority w:val="9"/>
    <w:unhideWhenUsed/>
    <w:qFormat/>
    <w:pPr>
      <w:keepNext/>
      <w:spacing w:before="480" w:line="240" w:lineRule="auto"/>
      <w:outlineLvl w:val="1"/>
    </w:pPr>
    <w:rPr>
      <w:b/>
      <w:color w:val="104F75"/>
      <w:sz w:val="32"/>
      <w:szCs w:val="32"/>
    </w:rPr>
  </w:style>
  <w:style w:type="paragraph" w:styleId="Heading3">
    <w:name w:val="heading 3"/>
    <w:basedOn w:val="Heading2"/>
    <w:next w:val="Normal"/>
    <w:uiPriority w:val="9"/>
    <w:unhideWhenUsed/>
    <w:qFormat/>
    <w:pPr>
      <w:spacing w:before="360"/>
      <w:outlineLvl w:val="2"/>
    </w:pPr>
    <w:rPr>
      <w:bCs/>
      <w:sz w:val="28"/>
      <w:szCs w:val="28"/>
    </w:rPr>
  </w:style>
  <w:style w:type="paragraph" w:styleId="Heading4">
    <w:name w:val="heading 4"/>
    <w:basedOn w:val="Heading2"/>
    <w:next w:val="Normal"/>
    <w:uiPriority w:val="9"/>
    <w:semiHidden/>
    <w:unhideWhenUsed/>
    <w:qFormat/>
    <w:pPr>
      <w:spacing w:before="240"/>
      <w:outlineLvl w:val="3"/>
    </w:pPr>
    <w:rPr>
      <w:bCs/>
      <w:sz w:val="24"/>
      <w:szCs w:val="28"/>
    </w:rPr>
  </w:style>
  <w:style w:type="paragraph" w:styleId="Heading5">
    <w:name w:val="heading 5"/>
    <w:basedOn w:val="Normal"/>
    <w:next w:val="Normal"/>
    <w:uiPriority w:val="9"/>
    <w:semiHidden/>
    <w:unhideWhenUsed/>
    <w:qFormat/>
    <w:pPr>
      <w:numPr>
        <w:ilvl w:val="4"/>
        <w:numId w:val="1"/>
      </w:numPr>
      <w:spacing w:before="240" w:after="60"/>
      <w:outlineLvl w:val="4"/>
    </w:pPr>
    <w:rPr>
      <w:rFonts w:ascii="Calibri" w:hAnsi="Calibri"/>
      <w:b/>
      <w:bCs/>
      <w:i/>
      <w:iCs/>
      <w:sz w:val="26"/>
      <w:szCs w:val="26"/>
    </w:rPr>
  </w:style>
  <w:style w:type="paragraph" w:styleId="Heading6">
    <w:name w:val="heading 6"/>
    <w:basedOn w:val="Normal"/>
    <w:next w:val="Normal"/>
    <w:uiPriority w:val="9"/>
    <w:semiHidden/>
    <w:unhideWhenUsed/>
    <w:qFormat/>
    <w:pPr>
      <w:numPr>
        <w:ilvl w:val="5"/>
        <w:numId w:val="1"/>
      </w:numPr>
      <w:spacing w:before="240" w:after="60"/>
      <w:outlineLvl w:val="5"/>
    </w:pPr>
    <w:rPr>
      <w:rFonts w:ascii="Calibri" w:hAnsi="Calibri"/>
      <w:b/>
      <w:bCs/>
      <w:szCs w:val="22"/>
    </w:rPr>
  </w:style>
  <w:style w:type="paragraph" w:styleId="Heading7">
    <w:name w:val="heading 7"/>
    <w:basedOn w:val="Normal"/>
    <w:next w:val="Normal"/>
    <w:pPr>
      <w:numPr>
        <w:ilvl w:val="6"/>
        <w:numId w:val="1"/>
      </w:numPr>
      <w:spacing w:before="240" w:after="60"/>
      <w:outlineLvl w:val="6"/>
    </w:pPr>
    <w:rPr>
      <w:rFonts w:ascii="Calibri" w:hAnsi="Calibri"/>
    </w:rPr>
  </w:style>
  <w:style w:type="paragraph" w:styleId="Heading8">
    <w:name w:val="heading 8"/>
    <w:basedOn w:val="Normal"/>
    <w:next w:val="Normal"/>
    <w:pPr>
      <w:numPr>
        <w:ilvl w:val="7"/>
        <w:numId w:val="1"/>
      </w:numPr>
      <w:spacing w:before="240" w:after="60"/>
      <w:outlineLvl w:val="7"/>
    </w:pPr>
    <w:rPr>
      <w:rFonts w:ascii="Calibri" w:hAnsi="Calibri"/>
      <w:i/>
      <w:iCs/>
    </w:rPr>
  </w:style>
  <w:style w:type="paragraph" w:styleId="Heading9">
    <w:name w:val="heading 9"/>
    <w:basedOn w:val="Normal"/>
    <w:next w:val="Normal"/>
    <w:pPr>
      <w:numPr>
        <w:ilvl w:val="8"/>
        <w:numId w:val="1"/>
      </w:numPr>
      <w:spacing w:before="240" w:after="60"/>
      <w:outlineLvl w:val="8"/>
    </w:pPr>
    <w:rPr>
      <w:rFonts w:ascii="Cambria" w:hAnsi="Cambria"/>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WWOutlineListStyle4">
    <w:name w:val="WW_OutlineListStyle_4"/>
    <w:basedOn w:val="NoList"/>
    <w:pPr>
      <w:numPr>
        <w:numId w:val="1"/>
      </w:numPr>
    </w:pPr>
  </w:style>
  <w:style w:type="character" w:customStyle="1" w:styleId="Heading1Char">
    <w:name w:val="Heading 1 Char"/>
    <w:rPr>
      <w:b/>
      <w:color w:val="104F75"/>
      <w:sz w:val="36"/>
      <w:szCs w:val="24"/>
    </w:rPr>
  </w:style>
  <w:style w:type="character" w:customStyle="1" w:styleId="Heading2Char">
    <w:name w:val="Heading 2 Char"/>
    <w:rPr>
      <w:b/>
      <w:color w:val="104F75"/>
      <w:sz w:val="32"/>
      <w:szCs w:val="32"/>
    </w:rPr>
  </w:style>
  <w:style w:type="character" w:customStyle="1" w:styleId="Heading3Char">
    <w:name w:val="Heading 3 Char"/>
    <w:rPr>
      <w:b/>
      <w:bCs/>
      <w:color w:val="104F75"/>
      <w:sz w:val="28"/>
      <w:szCs w:val="28"/>
    </w:rPr>
  </w:style>
  <w:style w:type="character" w:styleId="Hyperlink">
    <w:name w:val="Hyperlink"/>
    <w:rPr>
      <w:rFonts w:ascii="Arial" w:hAnsi="Arial"/>
      <w:color w:val="0000FF"/>
      <w:sz w:val="24"/>
      <w:u w:val="single"/>
    </w:rPr>
  </w:style>
  <w:style w:type="paragraph" w:styleId="TOCHeading">
    <w:name w:val="TOC Heading"/>
    <w:basedOn w:val="Normal"/>
    <w:next w:val="Normal"/>
    <w:pPr>
      <w:pageBreakBefore/>
    </w:pPr>
    <w:rPr>
      <w:rFonts w:cs="Arial"/>
      <w:b/>
      <w:color w:val="365F91"/>
      <w:sz w:val="36"/>
      <w:szCs w:val="28"/>
      <w:lang w:eastAsia="ja-JP"/>
    </w:rPr>
  </w:style>
  <w:style w:type="paragraph" w:customStyle="1" w:styleId="TitleText">
    <w:name w:val="TitleText"/>
    <w:basedOn w:val="Normal"/>
    <w:pPr>
      <w:spacing w:before="3600" w:line="240" w:lineRule="auto"/>
    </w:pPr>
    <w:rPr>
      <w:rFonts w:cs="Arial"/>
      <w:b/>
      <w:color w:val="104F75"/>
      <w:sz w:val="92"/>
      <w:szCs w:val="92"/>
    </w:rPr>
  </w:style>
  <w:style w:type="character" w:customStyle="1" w:styleId="TitleTextChar">
    <w:name w:val="TitleText Char"/>
    <w:rPr>
      <w:rFonts w:cs="Arial"/>
      <w:b/>
      <w:color w:val="104F75"/>
      <w:sz w:val="92"/>
      <w:szCs w:val="92"/>
    </w:rPr>
  </w:style>
  <w:style w:type="paragraph" w:customStyle="1" w:styleId="SubtitleText">
    <w:name w:val="SubtitleText"/>
    <w:basedOn w:val="Normal"/>
    <w:pPr>
      <w:spacing w:after="1520"/>
    </w:pPr>
    <w:rPr>
      <w:rFonts w:cs="Arial"/>
      <w:b/>
      <w:color w:val="104F75"/>
      <w:sz w:val="48"/>
      <w:szCs w:val="48"/>
    </w:rPr>
  </w:style>
  <w:style w:type="character" w:customStyle="1" w:styleId="SubtitleTextChar">
    <w:name w:val="SubtitleText Char"/>
    <w:rPr>
      <w:rFonts w:cs="Arial"/>
      <w:b/>
      <w:color w:val="104F75"/>
      <w:sz w:val="48"/>
      <w:szCs w:val="48"/>
    </w:rPr>
  </w:style>
  <w:style w:type="paragraph" w:styleId="ListBullet">
    <w:name w:val="List Bullet"/>
    <w:basedOn w:val="ListBullet5"/>
    <w:pPr>
      <w:numPr>
        <w:numId w:val="8"/>
      </w:numPr>
    </w:pPr>
  </w:style>
  <w:style w:type="paragraph" w:styleId="TOC1">
    <w:name w:val="toc 1"/>
    <w:basedOn w:val="Normal"/>
    <w:next w:val="Normal"/>
    <w:autoRedefine/>
    <w:pPr>
      <w:tabs>
        <w:tab w:val="right" w:pos="9498"/>
      </w:tabs>
      <w:spacing w:after="120"/>
    </w:pPr>
  </w:style>
  <w:style w:type="paragraph" w:styleId="TOC2">
    <w:name w:val="toc 2"/>
    <w:basedOn w:val="Normal"/>
    <w:next w:val="Normal"/>
    <w:autoRedefine/>
    <w:pPr>
      <w:tabs>
        <w:tab w:val="right" w:pos="9498"/>
      </w:tabs>
      <w:spacing w:after="120"/>
      <w:ind w:left="238"/>
    </w:pPr>
  </w:style>
  <w:style w:type="paragraph" w:styleId="TOC3">
    <w:name w:val="toc 3"/>
    <w:basedOn w:val="Normal"/>
    <w:next w:val="Normal"/>
    <w:autoRedefine/>
    <w:pPr>
      <w:tabs>
        <w:tab w:val="right" w:pos="9498"/>
      </w:tabs>
      <w:spacing w:after="120"/>
      <w:ind w:left="480"/>
    </w:pPr>
  </w:style>
  <w:style w:type="paragraph" w:customStyle="1" w:styleId="CopyrightBox">
    <w:name w:val="CopyrightBox"/>
    <w:basedOn w:val="Normal"/>
  </w:style>
  <w:style w:type="character" w:customStyle="1" w:styleId="CopyrightBoxChar">
    <w:name w:val="CopyrightBox Char"/>
    <w:rPr>
      <w:color w:val="0D0D0D"/>
      <w:sz w:val="24"/>
      <w:szCs w:val="24"/>
    </w:rPr>
  </w:style>
  <w:style w:type="paragraph" w:customStyle="1" w:styleId="CopyrightSpacing">
    <w:name w:val="CopyrightSpacing"/>
    <w:basedOn w:val="Normal"/>
    <w:pPr>
      <w:spacing w:before="6000" w:after="120"/>
    </w:pPr>
  </w:style>
  <w:style w:type="character" w:customStyle="1" w:styleId="CopyrightSpacingChar">
    <w:name w:val="CopyrightSpacing Char"/>
    <w:rPr>
      <w:sz w:val="24"/>
      <w:szCs w:val="24"/>
    </w:rPr>
  </w:style>
  <w:style w:type="paragraph" w:styleId="Title">
    <w:name w:val="Title"/>
    <w:basedOn w:val="Normal"/>
    <w:next w:val="Normal"/>
    <w:uiPriority w:val="10"/>
    <w:qFormat/>
    <w:pPr>
      <w:spacing w:before="240" w:line="240" w:lineRule="auto"/>
    </w:pPr>
    <w:rPr>
      <w:b/>
      <w:color w:val="104F75"/>
      <w:sz w:val="96"/>
      <w:szCs w:val="120"/>
    </w:rPr>
  </w:style>
  <w:style w:type="character" w:customStyle="1" w:styleId="TitleChar">
    <w:name w:val="Title Char"/>
    <w:rPr>
      <w:rFonts w:ascii="Arial" w:hAnsi="Arial" w:cs="Arial"/>
      <w:b/>
      <w:color w:val="104F75"/>
      <w:sz w:val="96"/>
      <w:szCs w:val="120"/>
      <w:lang w:eastAsia="en-US"/>
    </w:rPr>
  </w:style>
  <w:style w:type="paragraph" w:styleId="TableofFigures">
    <w:name w:val="table of figures"/>
    <w:basedOn w:val="Normal"/>
    <w:next w:val="Normal"/>
    <w:pPr>
      <w:spacing w:after="120"/>
    </w:pPr>
  </w:style>
  <w:style w:type="paragraph" w:styleId="ListBullet4">
    <w:name w:val="List Bullet 4"/>
    <w:basedOn w:val="Normal"/>
    <w:pPr>
      <w:numPr>
        <w:numId w:val="7"/>
      </w:numPr>
    </w:pPr>
  </w:style>
  <w:style w:type="paragraph" w:styleId="ListParagraph">
    <w:name w:val="List Paragraph"/>
    <w:basedOn w:val="Normal"/>
    <w:pPr>
      <w:numPr>
        <w:numId w:val="11"/>
      </w:numPr>
    </w:pPr>
  </w:style>
  <w:style w:type="paragraph" w:styleId="Caption">
    <w:name w:val="caption"/>
    <w:basedOn w:val="Normal"/>
    <w:next w:val="Normal"/>
    <w:pPr>
      <w:spacing w:before="120" w:after="120"/>
      <w:jc w:val="center"/>
    </w:pPr>
    <w:rPr>
      <w:b/>
      <w:bCs/>
      <w:color w:val="000000"/>
      <w:sz w:val="20"/>
      <w:szCs w:val="20"/>
    </w:rPr>
  </w:style>
  <w:style w:type="character" w:customStyle="1" w:styleId="Heading4Char">
    <w:name w:val="Heading 4 Char"/>
    <w:rPr>
      <w:b/>
      <w:bCs/>
      <w:color w:val="104F75"/>
      <w:sz w:val="24"/>
      <w:szCs w:val="28"/>
    </w:rPr>
  </w:style>
  <w:style w:type="character" w:customStyle="1" w:styleId="Heading5Char">
    <w:name w:val="Heading 5 Char"/>
    <w:rPr>
      <w:rFonts w:ascii="Calibri" w:hAnsi="Calibri"/>
      <w:b/>
      <w:bCs/>
      <w:i/>
      <w:iCs/>
      <w:sz w:val="26"/>
      <w:szCs w:val="26"/>
    </w:rPr>
  </w:style>
  <w:style w:type="character" w:customStyle="1" w:styleId="Heading6Char">
    <w:name w:val="Heading 6 Char"/>
    <w:rPr>
      <w:rFonts w:ascii="Calibri" w:hAnsi="Calibri"/>
      <w:b/>
      <w:bCs/>
      <w:sz w:val="22"/>
      <w:szCs w:val="22"/>
    </w:rPr>
  </w:style>
  <w:style w:type="character" w:customStyle="1" w:styleId="Heading7Char">
    <w:name w:val="Heading 7 Char"/>
    <w:rPr>
      <w:rFonts w:ascii="Calibri" w:hAnsi="Calibri"/>
      <w:sz w:val="24"/>
      <w:szCs w:val="24"/>
    </w:rPr>
  </w:style>
  <w:style w:type="character" w:customStyle="1" w:styleId="Heading8Char">
    <w:name w:val="Heading 8 Char"/>
    <w:rPr>
      <w:rFonts w:ascii="Calibri" w:hAnsi="Calibri"/>
      <w:i/>
      <w:iCs/>
      <w:sz w:val="24"/>
      <w:szCs w:val="24"/>
    </w:rPr>
  </w:style>
  <w:style w:type="character" w:customStyle="1" w:styleId="Heading9Char">
    <w:name w:val="Heading 9 Char"/>
    <w:rPr>
      <w:rFonts w:ascii="Cambria" w:hAnsi="Cambria"/>
      <w:sz w:val="22"/>
      <w:szCs w:val="22"/>
    </w:rPr>
  </w:style>
  <w:style w:type="paragraph" w:styleId="BodyText">
    <w:name w:val="Body Text"/>
    <w:basedOn w:val="Normal"/>
    <w:pPr>
      <w:spacing w:after="120"/>
    </w:pPr>
  </w:style>
  <w:style w:type="character" w:customStyle="1" w:styleId="BodyTextChar">
    <w:name w:val="Body Text Char"/>
    <w:basedOn w:val="DefaultParagraphFont"/>
  </w:style>
  <w:style w:type="paragraph" w:customStyle="1" w:styleId="TableHeader">
    <w:name w:val="TableHeader"/>
    <w:pPr>
      <w:suppressAutoHyphens/>
      <w:spacing w:before="60" w:after="60"/>
      <w:ind w:left="57" w:right="57"/>
      <w:jc w:val="center"/>
    </w:pPr>
    <w:rPr>
      <w:b/>
      <w:color w:val="0D0D0D"/>
      <w:sz w:val="24"/>
      <w:szCs w:val="24"/>
    </w:rPr>
  </w:style>
  <w:style w:type="paragraph" w:styleId="BalloonText">
    <w:name w:val="Balloon Text"/>
    <w:basedOn w:val="Normal"/>
    <w:pPr>
      <w:spacing w:after="0" w:line="240" w:lineRule="auto"/>
    </w:pPr>
    <w:rPr>
      <w:rFonts w:ascii="Tahoma" w:hAnsi="Tahoma" w:cs="Tahoma"/>
      <w:sz w:val="16"/>
      <w:szCs w:val="16"/>
    </w:rPr>
  </w:style>
  <w:style w:type="character" w:customStyle="1" w:styleId="BalloonTextChar">
    <w:name w:val="Balloon Text Char"/>
    <w:rPr>
      <w:rFonts w:ascii="Tahoma" w:hAnsi="Tahoma" w:cs="Tahoma"/>
      <w:sz w:val="16"/>
      <w:szCs w:val="16"/>
    </w:rPr>
  </w:style>
  <w:style w:type="paragraph" w:customStyle="1" w:styleId="TableRow">
    <w:name w:val="TableRow"/>
    <w:pPr>
      <w:suppressAutoHyphens/>
      <w:spacing w:before="60" w:after="60"/>
      <w:ind w:left="57" w:right="57"/>
    </w:pPr>
    <w:rPr>
      <w:color w:val="0D0D0D"/>
      <w:sz w:val="24"/>
      <w:szCs w:val="24"/>
    </w:rPr>
  </w:style>
  <w:style w:type="character" w:customStyle="1" w:styleId="TableRowChar">
    <w:name w:val="TableRow Char"/>
    <w:rPr>
      <w:color w:val="0D0D0D"/>
      <w:sz w:val="24"/>
      <w:szCs w:val="24"/>
    </w:rPr>
  </w:style>
  <w:style w:type="paragraph" w:styleId="Header">
    <w:name w:val="header"/>
    <w:basedOn w:val="Normal"/>
    <w:pPr>
      <w:tabs>
        <w:tab w:val="center" w:pos="4513"/>
        <w:tab w:val="right" w:pos="9026"/>
      </w:tabs>
      <w:spacing w:after="0" w:line="240" w:lineRule="auto"/>
    </w:pPr>
  </w:style>
  <w:style w:type="character" w:customStyle="1" w:styleId="HeaderChar">
    <w:name w:val="Header Char"/>
    <w:basedOn w:val="DefaultParagraphFont"/>
    <w:rPr>
      <w:sz w:val="24"/>
      <w:szCs w:val="24"/>
    </w:rPr>
  </w:style>
  <w:style w:type="paragraph" w:styleId="Footer">
    <w:name w:val="footer"/>
    <w:basedOn w:val="Normal"/>
    <w:pPr>
      <w:tabs>
        <w:tab w:val="center" w:pos="4513"/>
        <w:tab w:val="right" w:pos="9026"/>
      </w:tabs>
      <w:spacing w:after="0" w:line="240" w:lineRule="auto"/>
    </w:pPr>
  </w:style>
  <w:style w:type="character" w:customStyle="1" w:styleId="FooterChar">
    <w:name w:val="Footer Char"/>
    <w:basedOn w:val="DefaultParagraphFont"/>
    <w:rPr>
      <w:sz w:val="24"/>
      <w:szCs w:val="24"/>
    </w:rPr>
  </w:style>
  <w:style w:type="character" w:styleId="FollowedHyperlink">
    <w:name w:val="FollowedHyperlink"/>
    <w:basedOn w:val="DefaultParagraphFont"/>
    <w:rPr>
      <w:color w:val="800080"/>
      <w:u w:val="single"/>
    </w:rPr>
  </w:style>
  <w:style w:type="paragraph" w:styleId="FootnoteText">
    <w:name w:val="footnote text"/>
    <w:basedOn w:val="Normal"/>
    <w:pPr>
      <w:spacing w:after="60" w:line="240" w:lineRule="auto"/>
    </w:pPr>
    <w:rPr>
      <w:sz w:val="20"/>
      <w:szCs w:val="20"/>
    </w:rPr>
  </w:style>
  <w:style w:type="character" w:customStyle="1" w:styleId="FootnoteTextChar">
    <w:name w:val="Footnote Text Char"/>
    <w:basedOn w:val="DefaultParagraphFont"/>
  </w:style>
  <w:style w:type="character" w:styleId="FootnoteReference">
    <w:name w:val="footnote reference"/>
    <w:basedOn w:val="DefaultParagraphFont"/>
    <w:rPr>
      <w:position w:val="0"/>
      <w:vertAlign w:val="superscript"/>
    </w:rPr>
  </w:style>
  <w:style w:type="character" w:customStyle="1" w:styleId="RGB">
    <w:name w:val="RGB"/>
    <w:basedOn w:val="DefaultParagraphFont"/>
    <w:rPr>
      <w:b/>
      <w:bCs/>
      <w:sz w:val="20"/>
    </w:rPr>
  </w:style>
  <w:style w:type="paragraph" w:customStyle="1" w:styleId="ColouredBoxHeadline">
    <w:name w:val="Coloured Box Headline"/>
    <w:basedOn w:val="Normal"/>
    <w:pPr>
      <w:spacing w:before="120"/>
    </w:pPr>
    <w:rPr>
      <w:b/>
      <w:bCs/>
      <w:sz w:val="28"/>
      <w:szCs w:val="20"/>
    </w:rPr>
  </w:style>
  <w:style w:type="character" w:customStyle="1" w:styleId="RGBValues">
    <w:name w:val="RGB Values"/>
    <w:basedOn w:val="DefaultParagraphFont"/>
    <w:rPr>
      <w:sz w:val="20"/>
    </w:rPr>
  </w:style>
  <w:style w:type="paragraph" w:styleId="ListBullet5">
    <w:name w:val="List Bullet 5"/>
    <w:basedOn w:val="Normal"/>
  </w:style>
  <w:style w:type="character" w:styleId="CommentReference">
    <w:name w:val="annotation reference"/>
    <w:basedOn w:val="DefaultParagraphFont"/>
  </w:style>
  <w:style w:type="paragraph" w:styleId="CommentText">
    <w:name w:val="annotation text"/>
    <w:basedOn w:val="Normal"/>
    <w:pPr>
      <w:spacing w:line="240" w:lineRule="auto"/>
    </w:pPr>
    <w:rPr>
      <w:sz w:val="20"/>
      <w:szCs w:val="20"/>
    </w:rPr>
  </w:style>
  <w:style w:type="character" w:customStyle="1" w:styleId="CommentTextChar">
    <w:name w:val="Comment Text Char"/>
    <w:basedOn w:val="DefaultParagraphFont"/>
  </w:style>
  <w:style w:type="paragraph" w:styleId="CommentSubject">
    <w:name w:val="annotation subject"/>
    <w:basedOn w:val="CommentText"/>
    <w:next w:val="CommentText"/>
    <w:rPr>
      <w:b/>
      <w:bCs/>
    </w:rPr>
  </w:style>
  <w:style w:type="character" w:customStyle="1" w:styleId="CommentSubjectChar">
    <w:name w:val="Comment Subject Char"/>
    <w:basedOn w:val="CommentTextChar"/>
    <w:rPr>
      <w:b/>
      <w:bCs/>
    </w:rPr>
  </w:style>
  <w:style w:type="paragraph" w:customStyle="1" w:styleId="Centredembed">
    <w:name w:val="Centred embed"/>
    <w:basedOn w:val="Normal"/>
    <w:pPr>
      <w:spacing w:after="0"/>
      <w:jc w:val="center"/>
    </w:pPr>
    <w:rPr>
      <w:szCs w:val="20"/>
    </w:rPr>
  </w:style>
  <w:style w:type="paragraph" w:styleId="Date">
    <w:name w:val="Date"/>
    <w:basedOn w:val="Normal"/>
    <w:next w:val="Normal"/>
    <w:rPr>
      <w:rFonts w:cs="Arial"/>
      <w:b/>
      <w:bCs/>
      <w:color w:val="104F75"/>
      <w:sz w:val="44"/>
      <w:szCs w:val="44"/>
    </w:rPr>
  </w:style>
  <w:style w:type="character" w:customStyle="1" w:styleId="DateChar">
    <w:name w:val="Date Char"/>
    <w:basedOn w:val="DefaultParagraphFont"/>
    <w:rPr>
      <w:rFonts w:cs="Arial"/>
      <w:b/>
      <w:bCs/>
      <w:color w:val="104F75"/>
      <w:sz w:val="44"/>
      <w:szCs w:val="44"/>
    </w:rPr>
  </w:style>
  <w:style w:type="character" w:customStyle="1" w:styleId="SourceChar">
    <w:name w:val="Source Char"/>
    <w:basedOn w:val="DefaultParagraphFont"/>
  </w:style>
  <w:style w:type="paragraph" w:customStyle="1" w:styleId="Source">
    <w:name w:val="Source"/>
    <w:basedOn w:val="Normal"/>
    <w:pPr>
      <w:jc w:val="right"/>
    </w:pPr>
    <w:rPr>
      <w:sz w:val="20"/>
      <w:szCs w:val="20"/>
    </w:rPr>
  </w:style>
  <w:style w:type="paragraph" w:customStyle="1" w:styleId="DfESOutNumbered1">
    <w:name w:val="DfESOutNumbered1"/>
    <w:basedOn w:val="Normal"/>
    <w:pPr>
      <w:numPr>
        <w:numId w:val="6"/>
      </w:numPr>
    </w:pPr>
  </w:style>
  <w:style w:type="character" w:customStyle="1" w:styleId="DfESOutNumbered1Char">
    <w:name w:val="DfESOutNumbered1 Char"/>
    <w:rPr>
      <w:sz w:val="24"/>
      <w:szCs w:val="24"/>
    </w:rPr>
  </w:style>
  <w:style w:type="paragraph" w:customStyle="1" w:styleId="TableRowRight">
    <w:name w:val="TableRowRight"/>
    <w:basedOn w:val="TableRow"/>
    <w:pPr>
      <w:jc w:val="right"/>
    </w:pPr>
    <w:rPr>
      <w:szCs w:val="20"/>
    </w:rPr>
  </w:style>
  <w:style w:type="paragraph" w:customStyle="1" w:styleId="TableRowCentered">
    <w:name w:val="TableRowCentered"/>
    <w:basedOn w:val="TableRow"/>
    <w:pPr>
      <w:jc w:val="center"/>
    </w:pPr>
    <w:rPr>
      <w:szCs w:val="20"/>
    </w:rPr>
  </w:style>
  <w:style w:type="paragraph" w:customStyle="1" w:styleId="SocialMedia">
    <w:name w:val="SocialMedia"/>
    <w:basedOn w:val="Normal"/>
    <w:pPr>
      <w:tabs>
        <w:tab w:val="left" w:pos="4253"/>
        <w:tab w:val="left" w:pos="4820"/>
      </w:tabs>
      <w:spacing w:after="0" w:line="240" w:lineRule="auto"/>
      <w:ind w:firstLine="34"/>
    </w:pPr>
  </w:style>
  <w:style w:type="paragraph" w:customStyle="1" w:styleId="Reference">
    <w:name w:val="Reference"/>
    <w:basedOn w:val="Normal"/>
    <w:pPr>
      <w:tabs>
        <w:tab w:val="left" w:pos="1701"/>
      </w:tabs>
      <w:spacing w:before="240"/>
    </w:pPr>
  </w:style>
  <w:style w:type="character" w:customStyle="1" w:styleId="SocialMediaChar">
    <w:name w:val="SocialMedia Char"/>
    <w:basedOn w:val="DefaultParagraphFont"/>
    <w:rPr>
      <w:sz w:val="24"/>
      <w:szCs w:val="24"/>
    </w:rPr>
  </w:style>
  <w:style w:type="paragraph" w:customStyle="1" w:styleId="Licence">
    <w:name w:val="Licence"/>
    <w:basedOn w:val="Normal"/>
    <w:pPr>
      <w:tabs>
        <w:tab w:val="left" w:pos="1418"/>
      </w:tabs>
      <w:ind w:left="284"/>
    </w:pPr>
  </w:style>
  <w:style w:type="character" w:customStyle="1" w:styleId="ReferenceChar">
    <w:name w:val="Reference Char"/>
    <w:basedOn w:val="DefaultParagraphFont"/>
    <w:rPr>
      <w:color w:val="0D0D0D"/>
      <w:sz w:val="24"/>
      <w:szCs w:val="24"/>
    </w:rPr>
  </w:style>
  <w:style w:type="paragraph" w:customStyle="1" w:styleId="LicenceIntro">
    <w:name w:val="LicenceIntro"/>
    <w:basedOn w:val="Licence"/>
    <w:pPr>
      <w:spacing w:after="0"/>
      <w:ind w:left="0"/>
    </w:pPr>
    <w:rPr>
      <w:szCs w:val="20"/>
    </w:rPr>
  </w:style>
  <w:style w:type="character" w:customStyle="1" w:styleId="LicenceChar">
    <w:name w:val="Licence Char"/>
    <w:basedOn w:val="DefaultParagraphFont"/>
    <w:rPr>
      <w:sz w:val="24"/>
      <w:szCs w:val="24"/>
    </w:rPr>
  </w:style>
  <w:style w:type="paragraph" w:styleId="ListBullet2">
    <w:name w:val="List Bullet 2"/>
    <w:basedOn w:val="Normal"/>
    <w:pPr>
      <w:numPr>
        <w:numId w:val="9"/>
      </w:numPr>
      <w:tabs>
        <w:tab w:val="left" w:pos="-1438"/>
      </w:tabs>
    </w:pPr>
  </w:style>
  <w:style w:type="paragraph" w:customStyle="1" w:styleId="Logos">
    <w:name w:val="Logos"/>
    <w:basedOn w:val="Normal"/>
    <w:pPr>
      <w:pageBreakBefore/>
      <w:widowControl w:val="0"/>
    </w:pPr>
  </w:style>
  <w:style w:type="character" w:customStyle="1" w:styleId="LogosChar">
    <w:name w:val="Logos Char"/>
    <w:basedOn w:val="DefaultParagraphFont"/>
    <w:rPr>
      <w:color w:val="0D0D0D"/>
      <w:sz w:val="24"/>
      <w:szCs w:val="24"/>
    </w:rPr>
  </w:style>
  <w:style w:type="paragraph" w:styleId="ListBullet3">
    <w:name w:val="List Bullet 3"/>
    <w:basedOn w:val="Normal"/>
    <w:pPr>
      <w:numPr>
        <w:numId w:val="10"/>
      </w:numPr>
    </w:pPr>
  </w:style>
  <w:style w:type="paragraph" w:customStyle="1" w:styleId="DfESOutNumbered">
    <w:name w:val="DfESOutNumbered"/>
    <w:basedOn w:val="Normal"/>
    <w:pPr>
      <w:widowControl w:val="0"/>
      <w:numPr>
        <w:numId w:val="12"/>
      </w:numPr>
      <w:overflowPunct w:val="0"/>
      <w:autoSpaceDE w:val="0"/>
      <w:spacing w:line="240" w:lineRule="auto"/>
    </w:pPr>
    <w:rPr>
      <w:rFonts w:cs="Arial"/>
      <w:color w:val="auto"/>
      <w:sz w:val="22"/>
      <w:szCs w:val="20"/>
      <w:lang w:eastAsia="en-US"/>
    </w:rPr>
  </w:style>
  <w:style w:type="character" w:customStyle="1" w:styleId="DfESOutNumberedChar">
    <w:name w:val="DfESOutNumbered Char"/>
    <w:basedOn w:val="LogosChar"/>
    <w:rPr>
      <w:rFonts w:cs="Arial"/>
      <w:color w:val="0D0D0D"/>
      <w:sz w:val="22"/>
      <w:szCs w:val="24"/>
      <w:lang w:eastAsia="en-US"/>
    </w:rPr>
  </w:style>
  <w:style w:type="paragraph" w:customStyle="1" w:styleId="DeptBullets">
    <w:name w:val="DeptBullets"/>
    <w:basedOn w:val="Normal"/>
    <w:pPr>
      <w:widowControl w:val="0"/>
      <w:numPr>
        <w:numId w:val="13"/>
      </w:numPr>
      <w:overflowPunct w:val="0"/>
      <w:autoSpaceDE w:val="0"/>
      <w:spacing w:line="240" w:lineRule="auto"/>
    </w:pPr>
    <w:rPr>
      <w:color w:val="auto"/>
      <w:szCs w:val="20"/>
      <w:lang w:eastAsia="en-US"/>
    </w:rPr>
  </w:style>
  <w:style w:type="character" w:customStyle="1" w:styleId="DeptBulletsChar">
    <w:name w:val="DeptBullets Char"/>
    <w:basedOn w:val="LogosChar"/>
    <w:rPr>
      <w:color w:val="0D0D0D"/>
      <w:sz w:val="24"/>
      <w:szCs w:val="24"/>
      <w:lang w:eastAsia="en-US"/>
    </w:rPr>
  </w:style>
  <w:style w:type="paragraph" w:customStyle="1" w:styleId="TOCHeader">
    <w:name w:val="TOC Header"/>
    <w:pPr>
      <w:pageBreakBefore/>
      <w:suppressAutoHyphens/>
    </w:pPr>
    <w:rPr>
      <w:b/>
      <w:color w:val="104F75"/>
      <w:sz w:val="36"/>
      <w:szCs w:val="24"/>
    </w:rPr>
  </w:style>
  <w:style w:type="character" w:customStyle="1" w:styleId="TOCHeaderChar">
    <w:name w:val="TOC Header Char"/>
    <w:rPr>
      <w:b/>
      <w:color w:val="104F75"/>
      <w:sz w:val="36"/>
      <w:szCs w:val="24"/>
    </w:rPr>
  </w:style>
  <w:style w:type="paragraph" w:styleId="NormalWeb">
    <w:name w:val="Normal (Web)"/>
    <w:basedOn w:val="Normal"/>
    <w:pPr>
      <w:spacing w:before="100" w:after="100" w:line="240" w:lineRule="auto"/>
    </w:pPr>
    <w:rPr>
      <w:rFonts w:ascii="Times New Roman" w:hAnsi="Times New Roman"/>
      <w:color w:val="auto"/>
    </w:rPr>
  </w:style>
  <w:style w:type="character" w:customStyle="1" w:styleId="NormalWebChar">
    <w:name w:val="Normal (Web) Char"/>
    <w:basedOn w:val="DefaultParagraphFont"/>
    <w:rPr>
      <w:rFonts w:ascii="Times New Roman" w:hAnsi="Times New Roman"/>
      <w:sz w:val="24"/>
      <w:szCs w:val="24"/>
    </w:rPr>
  </w:style>
  <w:style w:type="character" w:customStyle="1" w:styleId="ListParagraphChar">
    <w:name w:val="List Paragraph Char"/>
    <w:basedOn w:val="DefaultParagraphFont"/>
    <w:rPr>
      <w:color w:val="0D0D0D"/>
      <w:sz w:val="24"/>
      <w:szCs w:val="24"/>
    </w:rPr>
  </w:style>
  <w:style w:type="numbering" w:customStyle="1" w:styleId="WWOutlineListStyle3">
    <w:name w:val="WW_OutlineListStyle_3"/>
    <w:basedOn w:val="NoList"/>
    <w:pPr>
      <w:numPr>
        <w:numId w:val="2"/>
      </w:numPr>
    </w:pPr>
  </w:style>
  <w:style w:type="numbering" w:customStyle="1" w:styleId="WWOutlineListStyle2">
    <w:name w:val="WW_OutlineListStyle_2"/>
    <w:basedOn w:val="NoList"/>
    <w:pPr>
      <w:numPr>
        <w:numId w:val="3"/>
      </w:numPr>
    </w:pPr>
  </w:style>
  <w:style w:type="numbering" w:customStyle="1" w:styleId="WWOutlineListStyle1">
    <w:name w:val="WW_OutlineListStyle_1"/>
    <w:basedOn w:val="NoList"/>
    <w:pPr>
      <w:numPr>
        <w:numId w:val="4"/>
      </w:numPr>
    </w:pPr>
  </w:style>
  <w:style w:type="numbering" w:customStyle="1" w:styleId="WWOutlineListStyle">
    <w:name w:val="WW_OutlineListStyle"/>
    <w:basedOn w:val="NoList"/>
    <w:pPr>
      <w:numPr>
        <w:numId w:val="5"/>
      </w:numPr>
    </w:pPr>
  </w:style>
  <w:style w:type="numbering" w:customStyle="1" w:styleId="LFO3">
    <w:name w:val="LFO3"/>
    <w:basedOn w:val="NoList"/>
    <w:pPr>
      <w:numPr>
        <w:numId w:val="6"/>
      </w:numPr>
    </w:pPr>
  </w:style>
  <w:style w:type="numbering" w:customStyle="1" w:styleId="LFO4">
    <w:name w:val="LFO4"/>
    <w:basedOn w:val="NoList"/>
    <w:pPr>
      <w:numPr>
        <w:numId w:val="7"/>
      </w:numPr>
    </w:pPr>
  </w:style>
  <w:style w:type="numbering" w:customStyle="1" w:styleId="LFO6">
    <w:name w:val="LFO6"/>
    <w:basedOn w:val="NoList"/>
    <w:pPr>
      <w:numPr>
        <w:numId w:val="8"/>
      </w:numPr>
    </w:pPr>
  </w:style>
  <w:style w:type="numbering" w:customStyle="1" w:styleId="LFO9">
    <w:name w:val="LFO9"/>
    <w:basedOn w:val="NoList"/>
    <w:pPr>
      <w:numPr>
        <w:numId w:val="9"/>
      </w:numPr>
    </w:pPr>
  </w:style>
  <w:style w:type="numbering" w:customStyle="1" w:styleId="LFO10">
    <w:name w:val="LFO10"/>
    <w:basedOn w:val="NoList"/>
    <w:pPr>
      <w:numPr>
        <w:numId w:val="10"/>
      </w:numPr>
    </w:pPr>
  </w:style>
  <w:style w:type="numbering" w:customStyle="1" w:styleId="LFO25">
    <w:name w:val="LFO25"/>
    <w:basedOn w:val="NoList"/>
    <w:pPr>
      <w:numPr>
        <w:numId w:val="11"/>
      </w:numPr>
    </w:pPr>
  </w:style>
  <w:style w:type="numbering" w:customStyle="1" w:styleId="LFO28">
    <w:name w:val="LFO28"/>
    <w:basedOn w:val="NoList"/>
    <w:pPr>
      <w:numPr>
        <w:numId w:val="12"/>
      </w:numPr>
    </w:pPr>
  </w:style>
  <w:style w:type="numbering" w:customStyle="1" w:styleId="LFO30">
    <w:name w:val="LFO30"/>
    <w:basedOn w:val="NoList"/>
    <w:pPr>
      <w:numPr>
        <w:numId w:val="1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1045</TotalTime>
  <Pages>5</Pages>
  <Words>1275</Words>
  <Characters>7270</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Providing remot - education information to parents: template for schools</vt:lpstr>
    </vt:vector>
  </TitlesOfParts>
  <Company>Warwickshire County Council</Company>
  <LinksUpToDate>false</LinksUpToDate>
  <CharactersWithSpaces>8528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Providing remot - education information to parents: template for schools</dc:title>
  <dc:subject/>
  <dc:creator>Publishing.TEAM@education.gsi.gov.uk</dc:creator>
  <dc:description>Master-ET-v3.8</dc:description>
  <cp:lastModifiedBy>M Hardman HPS</cp:lastModifiedBy>
  <cp:revision>4</cp:revision>
  <cp:lastPrinted>2014-09-17T13:26:00Z</cp:lastPrinted>
  <dcterms:created xsi:type="dcterms:W3CDTF">2021-01-18T16:19:00Z</dcterms:created>
  <dcterms:modified xsi:type="dcterms:W3CDTF">2021-01-19T09:43:00Z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IWP Document</vt:lpwstr>
  </property>
  <property fmtid="{D5CDD505-2E9C-101B-9397-08002B2CF9AE}" pid="3" name="ContentTypeId">
    <vt:lpwstr>0x010100AC2E48F3E0389843B40F6CE8D98855D7</vt:lpwstr>
  </property>
  <property fmtid="{D5CDD505-2E9C-101B-9397-08002B2CF9AE}" pid="4" name="IWPGroupOOB">
    <vt:lpwstr>Communications Directorate</vt:lpwstr>
  </property>
  <property fmtid="{D5CDD505-2E9C-101B-9397-08002B2CF9AE}" pid="5" name="_dlc_DocIdItemGuid">
    <vt:lpwstr>f1dd1af3-30bb-446e-af34-5327635f4b16</vt:lpwstr>
  </property>
  <property fmtid="{D5CDD505-2E9C-101B-9397-08002B2CF9AE}" pid="6" name="IWPOrganisationalUnit">
    <vt:lpwstr>3;#DfE|cc08a6d4-dfde-4d0f-bd85-069ebcef80d5</vt:lpwstr>
  </property>
  <property fmtid="{D5CDD505-2E9C-101B-9397-08002B2CF9AE}" pid="7" name="IWPOwner">
    <vt:lpwstr>1;#DfE|a484111e-5b24-4ad9-9778-c536c8c88985</vt:lpwstr>
  </property>
  <property fmtid="{D5CDD505-2E9C-101B-9397-08002B2CF9AE}" pid="8" name="IWPSubject">
    <vt:lpwstr/>
  </property>
  <property fmtid="{D5CDD505-2E9C-101B-9397-08002B2CF9AE}" pid="9" name="IWPFunction">
    <vt:lpwstr/>
  </property>
  <property fmtid="{D5CDD505-2E9C-101B-9397-08002B2CF9AE}" pid="10" name="IWPSiteType">
    <vt:lpwstr/>
  </property>
  <property fmtid="{D5CDD505-2E9C-101B-9397-08002B2CF9AE}" pid="11" name="IWPRightsProtectiveMarking">
    <vt:lpwstr>2;#Official|0884c477-2e62-47ea-b19c-5af6e91124c5</vt:lpwstr>
  </property>
</Properties>
</file>